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margin" w:tblpXSpec="center" w:tblpY="5198"/>
        <w:tblW w:w="5341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5525"/>
        <w:gridCol w:w="1171"/>
        <w:gridCol w:w="3456"/>
      </w:tblGrid>
      <w:tr w:rsidR="00661362" w:rsidRPr="00A46085">
        <w:tc>
          <w:tcPr>
            <w:tcW w:w="5525" w:type="dxa"/>
            <w:tcBorders>
              <w:bottom w:val="single" w:sz="18" w:space="0" w:color="808080"/>
              <w:right w:val="single" w:sz="18" w:space="0" w:color="808080"/>
            </w:tcBorders>
            <w:vAlign w:val="center"/>
          </w:tcPr>
          <w:p w:rsidR="00661362" w:rsidRDefault="00F711D3" w:rsidP="00661362">
            <w:pPr>
              <w:pStyle w:val="Nincstrkz"/>
              <w:rPr>
                <w:i/>
                <w:color w:val="000000"/>
                <w:sz w:val="52"/>
                <w:szCs w:val="52"/>
              </w:rPr>
            </w:pPr>
            <w:r w:rsidRPr="002408F4">
              <w:rPr>
                <w:sz w:val="70"/>
                <w:szCs w:val="70"/>
              </w:rPr>
              <w:t>INNOWAIR</w:t>
            </w:r>
            <w:r w:rsidRPr="002408F4">
              <w:rPr>
                <w:sz w:val="70"/>
                <w:szCs w:val="70"/>
              </w:rPr>
              <w:br/>
            </w:r>
            <w:hyperlink r:id="rId7" w:anchor="section2" w:history="1">
              <w:r>
                <w:rPr>
                  <w:rStyle w:val="Hiperhivatkozs"/>
                  <w:i/>
                  <w:color w:val="000000"/>
                  <w:sz w:val="52"/>
                  <w:szCs w:val="52"/>
                  <w:u w:val="none"/>
                </w:rPr>
                <w:t>Kereskedelmi</w:t>
              </w:r>
            </w:hyperlink>
            <w:r>
              <w:rPr>
                <w:i/>
                <w:sz w:val="52"/>
                <w:szCs w:val="52"/>
              </w:rPr>
              <w:t xml:space="preserve"> és</w:t>
            </w:r>
            <w:r w:rsidRPr="002408F4">
              <w:rPr>
                <w:i/>
                <w:color w:val="000000"/>
                <w:sz w:val="52"/>
                <w:szCs w:val="52"/>
              </w:rPr>
              <w:t xml:space="preserve"> </w:t>
            </w:r>
            <w:r>
              <w:rPr>
                <w:i/>
                <w:color w:val="000000"/>
                <w:sz w:val="52"/>
                <w:szCs w:val="52"/>
              </w:rPr>
              <w:t>Vállalatirányítási</w:t>
            </w:r>
            <w:r w:rsidRPr="002408F4">
              <w:rPr>
                <w:i/>
                <w:color w:val="000000"/>
                <w:sz w:val="52"/>
                <w:szCs w:val="52"/>
              </w:rPr>
              <w:t xml:space="preserve"> </w:t>
            </w:r>
            <w:r>
              <w:rPr>
                <w:i/>
                <w:color w:val="000000"/>
                <w:sz w:val="52"/>
                <w:szCs w:val="52"/>
              </w:rPr>
              <w:t>R</w:t>
            </w:r>
            <w:r w:rsidRPr="002408F4">
              <w:rPr>
                <w:i/>
                <w:color w:val="000000"/>
                <w:sz w:val="52"/>
                <w:szCs w:val="52"/>
              </w:rPr>
              <w:t>endszer</w:t>
            </w:r>
          </w:p>
          <w:p w:rsidR="00D15448" w:rsidRPr="00796B28" w:rsidRDefault="00940FFB" w:rsidP="009A5512">
            <w:pPr>
              <w:pStyle w:val="Nincstrkz"/>
              <w:jc w:val="right"/>
              <w:rPr>
                <w:smallCaps/>
                <w:sz w:val="70"/>
                <w:szCs w:val="70"/>
              </w:rPr>
            </w:pPr>
            <w:r>
              <w:rPr>
                <w:b/>
                <w:iCs/>
                <w:smallCaps/>
                <w:color w:val="000000"/>
              </w:rPr>
              <w:t>Beszerzés</w:t>
            </w:r>
            <w:r w:rsidR="009A5512">
              <w:rPr>
                <w:b/>
                <w:iCs/>
                <w:smallCaps/>
                <w:color w:val="000000"/>
              </w:rPr>
              <w:t>,</w:t>
            </w:r>
            <w:r>
              <w:rPr>
                <w:b/>
                <w:iCs/>
                <w:smallCaps/>
                <w:color w:val="000000"/>
              </w:rPr>
              <w:t xml:space="preserve"> logisztika </w:t>
            </w:r>
            <w:r w:rsidR="008576CD" w:rsidRPr="00796B28">
              <w:rPr>
                <w:b/>
                <w:iCs/>
                <w:smallCaps/>
                <w:color w:val="000000"/>
                <w:sz w:val="18"/>
                <w:szCs w:val="18"/>
              </w:rPr>
              <w:t xml:space="preserve"> Megfelelőség</w:t>
            </w:r>
          </w:p>
        </w:tc>
        <w:tc>
          <w:tcPr>
            <w:tcW w:w="4627" w:type="dxa"/>
            <w:gridSpan w:val="2"/>
            <w:tcBorders>
              <w:left w:val="single" w:sz="18" w:space="0" w:color="808080"/>
              <w:bottom w:val="single" w:sz="18" w:space="0" w:color="808080"/>
            </w:tcBorders>
            <w:vAlign w:val="center"/>
          </w:tcPr>
          <w:p w:rsidR="001D4BF3" w:rsidRDefault="002D3E30" w:rsidP="001D4BF3">
            <w:pPr>
              <w:pStyle w:val="Nincstrkz"/>
              <w:rPr>
                <w:rFonts w:ascii="Cambria" w:hAnsi="Cambria"/>
                <w:sz w:val="33"/>
                <w:szCs w:val="33"/>
              </w:rPr>
            </w:pPr>
            <w:r>
              <w:rPr>
                <w:rFonts w:ascii="Cambria" w:hAnsi="Cambria"/>
                <w:sz w:val="33"/>
                <w:szCs w:val="33"/>
              </w:rPr>
              <w:t>Október</w:t>
            </w:r>
          </w:p>
          <w:p w:rsidR="00661362" w:rsidRPr="00A46085" w:rsidRDefault="00661362" w:rsidP="009C165F">
            <w:pPr>
              <w:pStyle w:val="Nincstrkz"/>
              <w:rPr>
                <w:color w:val="4F81BD"/>
                <w:sz w:val="184"/>
                <w:szCs w:val="184"/>
              </w:rPr>
            </w:pPr>
            <w:r w:rsidRPr="00A46085">
              <w:rPr>
                <w:sz w:val="184"/>
                <w:szCs w:val="184"/>
              </w:rPr>
              <w:t>20</w:t>
            </w:r>
            <w:r>
              <w:rPr>
                <w:sz w:val="184"/>
                <w:szCs w:val="184"/>
              </w:rPr>
              <w:t>1</w:t>
            </w:r>
            <w:r w:rsidR="002D3E30">
              <w:rPr>
                <w:sz w:val="184"/>
                <w:szCs w:val="184"/>
              </w:rPr>
              <w:t>9</w:t>
            </w:r>
            <w:r w:rsidRPr="00A46085">
              <w:rPr>
                <w:sz w:val="184"/>
                <w:szCs w:val="184"/>
              </w:rPr>
              <w:t>.</w:t>
            </w:r>
          </w:p>
        </w:tc>
      </w:tr>
      <w:tr w:rsidR="00661362" w:rsidRPr="00A46085">
        <w:tc>
          <w:tcPr>
            <w:tcW w:w="6696" w:type="dxa"/>
            <w:gridSpan w:val="2"/>
            <w:tcBorders>
              <w:top w:val="single" w:sz="18" w:space="0" w:color="808080"/>
            </w:tcBorders>
            <w:vAlign w:val="center"/>
          </w:tcPr>
          <w:p w:rsidR="00661362" w:rsidRPr="00412460" w:rsidRDefault="00661362" w:rsidP="00661362">
            <w:pPr>
              <w:pStyle w:val="Nincstrkz"/>
              <w:jc w:val="both"/>
              <w:rPr>
                <w:sz w:val="20"/>
                <w:szCs w:val="20"/>
              </w:rPr>
            </w:pPr>
            <w:r w:rsidRPr="00A46085">
              <w:rPr>
                <w:sz w:val="20"/>
                <w:szCs w:val="20"/>
              </w:rPr>
              <w:t xml:space="preserve">Ez a leírás </w:t>
            </w:r>
            <w:r w:rsidR="002E3146" w:rsidRPr="00A46085">
              <w:rPr>
                <w:sz w:val="20"/>
                <w:szCs w:val="20"/>
              </w:rPr>
              <w:t>az</w:t>
            </w:r>
            <w:r w:rsidRPr="00A46085">
              <w:rPr>
                <w:sz w:val="20"/>
                <w:szCs w:val="20"/>
              </w:rPr>
              <w:t xml:space="preserve"> </w:t>
            </w:r>
            <w:r w:rsidR="00406894">
              <w:rPr>
                <w:sz w:val="20"/>
                <w:szCs w:val="20"/>
              </w:rPr>
              <w:t>INNOWAIR</w:t>
            </w:r>
            <w:r w:rsidRPr="00A46085">
              <w:rPr>
                <w:sz w:val="20"/>
                <w:szCs w:val="20"/>
              </w:rPr>
              <w:t xml:space="preserve"> </w:t>
            </w:r>
            <w:r w:rsidR="002408F4">
              <w:rPr>
                <w:sz w:val="20"/>
                <w:szCs w:val="20"/>
              </w:rPr>
              <w:t xml:space="preserve">Ügyviteli, Irányítási és Távfelügyeleti </w:t>
            </w:r>
            <w:r w:rsidRPr="00A46085">
              <w:rPr>
                <w:sz w:val="20"/>
                <w:szCs w:val="20"/>
              </w:rPr>
              <w:t xml:space="preserve">Rendszer dokumentációja, amely az </w:t>
            </w:r>
            <w:r w:rsidRPr="00412460">
              <w:rPr>
                <w:b/>
                <w:sz w:val="20"/>
                <w:szCs w:val="20"/>
              </w:rPr>
              <w:t>IML Interaktív Kft. szellemi terméke</w:t>
            </w:r>
            <w:r w:rsidRPr="00A46085">
              <w:rPr>
                <w:sz w:val="20"/>
                <w:szCs w:val="20"/>
              </w:rPr>
              <w:t xml:space="preserve">, ezért a készítője a dokumentummal kapcsolatban </w:t>
            </w:r>
            <w:r w:rsidRPr="00A46085">
              <w:rPr>
                <w:b/>
                <w:sz w:val="20"/>
                <w:szCs w:val="20"/>
              </w:rPr>
              <w:t>minden jogot fenntart</w:t>
            </w:r>
            <w:r w:rsidRPr="00A46085">
              <w:rPr>
                <w:sz w:val="20"/>
                <w:szCs w:val="20"/>
              </w:rPr>
              <w:t>!</w:t>
            </w:r>
          </w:p>
        </w:tc>
        <w:tc>
          <w:tcPr>
            <w:tcW w:w="3456" w:type="dxa"/>
            <w:tcBorders>
              <w:top w:val="single" w:sz="18" w:space="0" w:color="808080"/>
            </w:tcBorders>
            <w:vAlign w:val="center"/>
          </w:tcPr>
          <w:p w:rsidR="00661362" w:rsidRDefault="00661362" w:rsidP="00661362">
            <w:pPr>
              <w:pStyle w:val="Nincstrkz"/>
              <w:jc w:val="center"/>
              <w:rPr>
                <w:sz w:val="20"/>
                <w:szCs w:val="20"/>
              </w:rPr>
            </w:pPr>
            <w:r w:rsidRPr="00A46085">
              <w:rPr>
                <w:rFonts w:ascii="Cambria" w:hAnsi="Cambria"/>
                <w:sz w:val="33"/>
                <w:szCs w:val="33"/>
              </w:rPr>
              <w:t>IML Interaktív Kft.</w:t>
            </w:r>
            <w:r w:rsidRPr="00A46085">
              <w:rPr>
                <w:rFonts w:ascii="Cambria" w:hAnsi="Cambria"/>
                <w:sz w:val="33"/>
                <w:szCs w:val="33"/>
              </w:rPr>
              <w:br/>
            </w:r>
            <w:r w:rsidRPr="00A46085">
              <w:rPr>
                <w:sz w:val="20"/>
                <w:szCs w:val="20"/>
              </w:rPr>
              <w:object w:dxaOrig="2355" w:dyaOrig="1290">
                <v:shape id="_x0000_i1026" type="#_x0000_t75" style="width:64.5pt;height:35.05pt" o:ole="">
                  <v:imagedata r:id="rId8" o:title=""/>
                </v:shape>
                <o:OLEObject Type="Embed" ProgID="PBrush" ShapeID="_x0000_i1026" DrawAspect="Content" ObjectID="_1634383914" r:id="rId9"/>
              </w:object>
            </w:r>
            <w:r>
              <w:rPr>
                <w:sz w:val="20"/>
                <w:szCs w:val="20"/>
              </w:rPr>
              <w:br/>
            </w:r>
          </w:p>
          <w:p w:rsidR="00661362" w:rsidRPr="00412460" w:rsidRDefault="002D3E30" w:rsidP="009C165F">
            <w:pPr>
              <w:pStyle w:val="Nincstrkz"/>
              <w:ind w:left="-175" w:right="-61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6726 </w:t>
            </w:r>
            <w:r w:rsidRPr="00412460">
              <w:rPr>
                <w:b/>
                <w:i/>
                <w:sz w:val="20"/>
                <w:szCs w:val="20"/>
              </w:rPr>
              <w:t>Szeged,</w:t>
            </w:r>
            <w:r>
              <w:rPr>
                <w:b/>
                <w:i/>
                <w:sz w:val="20"/>
                <w:szCs w:val="20"/>
              </w:rPr>
              <w:t xml:space="preserve"> Szögi J u. 39.</w:t>
            </w:r>
          </w:p>
          <w:p w:rsidR="00661362" w:rsidRPr="00412460" w:rsidRDefault="00661362" w:rsidP="009C165F">
            <w:pPr>
              <w:pStyle w:val="Nincstrkz"/>
              <w:ind w:left="-175" w:right="-61"/>
              <w:jc w:val="both"/>
              <w:rPr>
                <w:b/>
                <w:i/>
                <w:sz w:val="20"/>
                <w:szCs w:val="20"/>
              </w:rPr>
            </w:pPr>
            <w:r w:rsidRPr="00412460">
              <w:rPr>
                <w:b/>
                <w:i/>
                <w:sz w:val="20"/>
                <w:szCs w:val="20"/>
              </w:rPr>
              <w:t>tel, fax</w:t>
            </w:r>
            <w:r w:rsidR="002E3146" w:rsidRPr="00412460">
              <w:rPr>
                <w:b/>
                <w:i/>
                <w:sz w:val="20"/>
                <w:szCs w:val="20"/>
              </w:rPr>
              <w:t>.</w:t>
            </w:r>
            <w:r w:rsidRPr="00412460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 w:rsidRPr="00412460">
              <w:rPr>
                <w:b/>
                <w:i/>
                <w:sz w:val="20"/>
                <w:szCs w:val="20"/>
              </w:rPr>
              <w:t>36</w:t>
            </w:r>
            <w:r>
              <w:rPr>
                <w:b/>
                <w:i/>
                <w:sz w:val="20"/>
                <w:szCs w:val="20"/>
              </w:rPr>
              <w:t>)</w:t>
            </w:r>
            <w:r w:rsidRPr="00412460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</w:t>
            </w:r>
            <w:r w:rsidRPr="00412460">
              <w:rPr>
                <w:b/>
                <w:i/>
                <w:sz w:val="20"/>
                <w:szCs w:val="20"/>
              </w:rPr>
              <w:t>62</w:t>
            </w:r>
            <w:r>
              <w:rPr>
                <w:b/>
                <w:i/>
                <w:sz w:val="20"/>
                <w:szCs w:val="20"/>
              </w:rPr>
              <w:t>)</w:t>
            </w:r>
            <w:r w:rsidRPr="00412460">
              <w:rPr>
                <w:b/>
                <w:i/>
                <w:sz w:val="20"/>
                <w:szCs w:val="20"/>
              </w:rPr>
              <w:t xml:space="preserve"> 632-101</w:t>
            </w:r>
          </w:p>
          <w:p w:rsidR="00661362" w:rsidRPr="00412460" w:rsidRDefault="00661362" w:rsidP="009C165F">
            <w:pPr>
              <w:pStyle w:val="Nincstrkz"/>
              <w:ind w:left="-175" w:right="-61"/>
              <w:jc w:val="both"/>
              <w:rPr>
                <w:sz w:val="20"/>
                <w:szCs w:val="20"/>
              </w:rPr>
            </w:pPr>
            <w:r w:rsidRPr="00412460">
              <w:rPr>
                <w:sz w:val="20"/>
                <w:szCs w:val="20"/>
              </w:rPr>
              <w:t>e-mail: info@iml.hu</w:t>
            </w:r>
          </w:p>
          <w:p w:rsidR="00661362" w:rsidRPr="00412460" w:rsidRDefault="00661362" w:rsidP="009C165F">
            <w:pPr>
              <w:pStyle w:val="Nincstrkz"/>
              <w:ind w:left="-175" w:right="-61"/>
              <w:jc w:val="both"/>
              <w:rPr>
                <w:sz w:val="20"/>
                <w:szCs w:val="20"/>
              </w:rPr>
            </w:pPr>
            <w:r w:rsidRPr="00412460">
              <w:rPr>
                <w:sz w:val="20"/>
                <w:szCs w:val="20"/>
              </w:rPr>
              <w:t>http://www.iml.hu</w:t>
            </w:r>
          </w:p>
          <w:p w:rsidR="00661362" w:rsidRPr="00A46085" w:rsidRDefault="00661362" w:rsidP="009C165F">
            <w:pPr>
              <w:pStyle w:val="Nincstrkz"/>
              <w:ind w:left="-175" w:right="-61"/>
              <w:rPr>
                <w:rFonts w:ascii="Cambria" w:hAnsi="Cambria"/>
                <w:sz w:val="33"/>
                <w:szCs w:val="33"/>
              </w:rPr>
            </w:pPr>
            <w:r w:rsidRPr="00412460">
              <w:rPr>
                <w:sz w:val="20"/>
                <w:szCs w:val="20"/>
              </w:rPr>
              <w:t>http://www.innowair.hu</w:t>
            </w:r>
          </w:p>
        </w:tc>
      </w:tr>
    </w:tbl>
    <w:p w:rsidR="002D3E30" w:rsidRDefault="002D3E30" w:rsidP="002D3E3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Pályázó: DÉLÉP Ipari Park Kft.</w:t>
      </w:r>
      <w:r>
        <w:rPr>
          <w:sz w:val="24"/>
          <w:szCs w:val="24"/>
        </w:rPr>
        <w:t xml:space="preserve"> </w:t>
      </w:r>
    </w:p>
    <w:p w:rsidR="00411491" w:rsidRDefault="00411491" w:rsidP="004114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azonosító jele: GINOP-1.2.4-16-2018-00010</w:t>
      </w:r>
    </w:p>
    <w:p w:rsidR="00661362" w:rsidRDefault="00B85585" w:rsidP="000720D7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490220</wp:posOffset>
            </wp:positionV>
            <wp:extent cx="1219200" cy="1219200"/>
            <wp:effectExtent l="0" t="0" r="0" b="0"/>
            <wp:wrapTight wrapText="bothSides">
              <wp:wrapPolygon edited="0">
                <wp:start x="5400" y="0"/>
                <wp:lineTo x="0" y="5400"/>
                <wp:lineTo x="0" y="20925"/>
                <wp:lineTo x="338" y="21263"/>
                <wp:lineTo x="21263" y="21263"/>
                <wp:lineTo x="21263" y="0"/>
                <wp:lineTo x="5400" y="0"/>
              </wp:wrapPolygon>
            </wp:wrapTight>
            <wp:docPr id="2140" name="Kép 2140" descr="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0" descr="1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362">
        <w:br w:type="page"/>
      </w:r>
    </w:p>
    <w:p w:rsidR="00661362" w:rsidRPr="006F7956" w:rsidRDefault="00661362" w:rsidP="006F7956">
      <w:pPr>
        <w:jc w:val="center"/>
        <w:rPr>
          <w:b/>
          <w:sz w:val="28"/>
          <w:szCs w:val="28"/>
        </w:rPr>
      </w:pPr>
      <w:r w:rsidRPr="006F7956">
        <w:rPr>
          <w:b/>
          <w:sz w:val="28"/>
          <w:szCs w:val="28"/>
        </w:rPr>
        <w:lastRenderedPageBreak/>
        <w:t>Tartalomjegyzék</w:t>
      </w:r>
    </w:p>
    <w:p w:rsidR="00661362" w:rsidRPr="00BC1663" w:rsidRDefault="00661362" w:rsidP="000720D7"/>
    <w:bookmarkStart w:id="0" w:name="_GoBack"/>
    <w:bookmarkEnd w:id="0"/>
    <w:p w:rsidR="006A3B9B" w:rsidRDefault="00661362">
      <w:pPr>
        <w:pStyle w:val="TJ1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3771123" w:history="1">
        <w:r w:rsidR="006A3B9B" w:rsidRPr="003414FE">
          <w:rPr>
            <w:rStyle w:val="Hiperhivatkozs"/>
            <w:noProof/>
          </w:rPr>
          <w:t>Általános követelmények</w:t>
        </w:r>
        <w:r w:rsidR="006A3B9B">
          <w:rPr>
            <w:noProof/>
            <w:webHidden/>
          </w:rPr>
          <w:tab/>
        </w:r>
        <w:r w:rsidR="006A3B9B">
          <w:rPr>
            <w:noProof/>
            <w:webHidden/>
          </w:rPr>
          <w:fldChar w:fldCharType="begin"/>
        </w:r>
        <w:r w:rsidR="006A3B9B">
          <w:rPr>
            <w:noProof/>
            <w:webHidden/>
          </w:rPr>
          <w:instrText xml:space="preserve"> PAGEREF _Toc23771123 \h </w:instrText>
        </w:r>
        <w:r w:rsidR="006A3B9B">
          <w:rPr>
            <w:noProof/>
            <w:webHidden/>
          </w:rPr>
        </w:r>
        <w:r w:rsidR="006A3B9B">
          <w:rPr>
            <w:noProof/>
            <w:webHidden/>
          </w:rPr>
          <w:fldChar w:fldCharType="separate"/>
        </w:r>
        <w:r w:rsidR="006A3B9B">
          <w:rPr>
            <w:noProof/>
            <w:webHidden/>
          </w:rPr>
          <w:t>3</w:t>
        </w:r>
        <w:r w:rsidR="006A3B9B"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4" w:history="1">
        <w:r w:rsidRPr="003414FE">
          <w:rPr>
            <w:rStyle w:val="Hiperhivatkozs"/>
            <w:noProof/>
          </w:rPr>
          <w:t>CIKKCSOPORTOSÍTÁS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5" w:history="1">
        <w:r w:rsidRPr="003414FE">
          <w:rPr>
            <w:rStyle w:val="Hiperhivatkozs"/>
            <w:noProof/>
          </w:rPr>
          <w:t>SARZS ÉS GYÁRTÁSISZÁM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6" w:history="1">
        <w:r w:rsidRPr="003414FE">
          <w:rPr>
            <w:rStyle w:val="Hiperhivatkozs"/>
            <w:noProof/>
          </w:rPr>
          <w:t>CIKKTÖRZS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7" w:history="1">
        <w:r w:rsidRPr="003414FE">
          <w:rPr>
            <w:rStyle w:val="Hiperhivatkozs"/>
            <w:noProof/>
          </w:rPr>
          <w:t>TÖBB RAKTÁR KEZELÉSE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8" w:history="1">
        <w:r w:rsidRPr="003414FE">
          <w:rPr>
            <w:rStyle w:val="Hiperhivatkozs"/>
            <w:noProof/>
          </w:rPr>
          <w:t>KÉSZLETSZINT FIGYELÉS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29" w:history="1">
        <w:r w:rsidRPr="003414FE">
          <w:rPr>
            <w:rStyle w:val="Hiperhivatkozs"/>
            <w:noProof/>
          </w:rPr>
          <w:t>KÉSZLETÉRTÉK VAGY MENNYISÉGI NYILVÁNTARTÁS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0" w:history="1">
        <w:r w:rsidRPr="003414FE">
          <w:rPr>
            <w:rStyle w:val="Hiperhivatkozs"/>
            <w:noProof/>
          </w:rPr>
          <w:t>VISSZÁRU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1" w:history="1">
        <w:r w:rsidRPr="003414FE">
          <w:rPr>
            <w:rStyle w:val="Hiperhivatkozs"/>
            <w:noProof/>
          </w:rPr>
          <w:t>RENDELÉSI MENNYISÉG NYILVÁNTARTÁS/RAKTÁRKÉSZLET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2" w:history="1">
        <w:r w:rsidRPr="003414FE">
          <w:rPr>
            <w:rStyle w:val="Hiperhivatkozs"/>
            <w:noProof/>
          </w:rPr>
          <w:t>LELTÁROZÁS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3" w:history="1">
        <w:r w:rsidRPr="003414FE">
          <w:rPr>
            <w:rStyle w:val="Hiperhivatkozs"/>
            <w:noProof/>
          </w:rPr>
          <w:t>ÁRLISTA KEZELÉS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4" w:history="1">
        <w:r w:rsidRPr="003414FE">
          <w:rPr>
            <w:rStyle w:val="Hiperhivatkozs"/>
            <w:noProof/>
          </w:rPr>
          <w:t>INTRASTAT adatszolgáltatás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3B9B" w:rsidRDefault="006A3B9B">
      <w:pPr>
        <w:pStyle w:val="TJ2"/>
        <w:tabs>
          <w:tab w:val="right" w:leader="dot" w:pos="9062"/>
        </w:tabs>
        <w:rPr>
          <w:rFonts w:asciiTheme="minorHAnsi" w:eastAsiaTheme="minorEastAsia" w:hAnsiTheme="minorHAnsi" w:cstheme="minorBidi"/>
          <w:noProof/>
        </w:rPr>
      </w:pPr>
      <w:hyperlink w:anchor="_Toc23771135" w:history="1">
        <w:r w:rsidRPr="003414FE">
          <w:rPr>
            <w:rStyle w:val="Hiperhivatkozs"/>
            <w:noProof/>
          </w:rPr>
          <w:t>LOGISZTIKAI LÁNC VÉGIGKÖVETÉSE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_Toc23771135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1362" w:rsidRPr="00A46085" w:rsidRDefault="00661362" w:rsidP="000720D7">
      <w:r>
        <w:fldChar w:fldCharType="end"/>
      </w:r>
      <w:bookmarkStart w:id="1" w:name="Általános_indítási_jellemzők_T"/>
      <w:bookmarkEnd w:id="1"/>
      <w:r w:rsidRPr="00A46085">
        <w:br w:type="page"/>
      </w:r>
    </w:p>
    <w:p w:rsidR="00661362" w:rsidRDefault="008576CD" w:rsidP="00661362">
      <w:pPr>
        <w:pStyle w:val="Cmsor1"/>
        <w:rPr>
          <w:sz w:val="29"/>
          <w:szCs w:val="29"/>
        </w:rPr>
      </w:pPr>
      <w:bookmarkStart w:id="2" w:name="_Bevezetés"/>
      <w:bookmarkStart w:id="3" w:name="_Toc23771123"/>
      <w:bookmarkEnd w:id="2"/>
      <w:r>
        <w:rPr>
          <w:sz w:val="29"/>
          <w:szCs w:val="29"/>
        </w:rPr>
        <w:lastRenderedPageBreak/>
        <w:t>Általános követelmények</w:t>
      </w:r>
      <w:bookmarkEnd w:id="3"/>
    </w:p>
    <w:p w:rsidR="002645C4" w:rsidRPr="00FE798E" w:rsidRDefault="008576CD" w:rsidP="00893AC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E798E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FE798E" w:rsidRPr="00FE798E">
        <w:rPr>
          <w:rFonts w:asciiTheme="minorHAnsi" w:hAnsiTheme="minorHAnsi" w:cstheme="minorHAnsi"/>
          <w:b/>
          <w:sz w:val="22"/>
          <w:szCs w:val="22"/>
        </w:rPr>
        <w:t>GINOP-3.2.2 VÁLLALATI KOMPLEX INFOKOMMUNIKÁCIÓS ÉS MOBILFEJLESZTÉSEK, FELHŐALAPÚ ONLINE ÜZLETI SZOLGÁLTATÁSOK TERJESZTÉSÉNEK TÁMOGATÁSA</w:t>
      </w:r>
      <w:r w:rsidRPr="00FE798E">
        <w:rPr>
          <w:rFonts w:asciiTheme="minorHAnsi" w:hAnsiTheme="minorHAnsi" w:cstheme="minorHAnsi"/>
          <w:sz w:val="22"/>
          <w:szCs w:val="22"/>
        </w:rPr>
        <w:t xml:space="preserve"> pályázat keretében az abban meghatározott </w:t>
      </w:r>
      <w:r w:rsidR="009A5512" w:rsidRPr="00FE798E">
        <w:rPr>
          <w:rFonts w:asciiTheme="minorHAnsi" w:hAnsiTheme="minorHAnsi" w:cstheme="minorHAnsi"/>
          <w:b/>
          <w:bCs/>
          <w:sz w:val="22"/>
          <w:szCs w:val="22"/>
        </w:rPr>
        <w:t>Beszerzés, logisztika</w:t>
      </w:r>
      <w:r w:rsidR="00031D73" w:rsidRPr="00FE798E">
        <w:rPr>
          <w:rFonts w:asciiTheme="minorHAnsi" w:hAnsiTheme="minorHAnsi" w:cstheme="minorHAnsi"/>
          <w:b/>
          <w:bCs/>
          <w:sz w:val="22"/>
          <w:szCs w:val="22"/>
        </w:rPr>
        <w:t xml:space="preserve"> terület</w:t>
      </w:r>
      <w:r w:rsidR="00031D73" w:rsidRPr="00FE79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E798E">
        <w:rPr>
          <w:rFonts w:asciiTheme="minorHAnsi" w:hAnsiTheme="minorHAnsi" w:cstheme="minorHAnsi"/>
          <w:sz w:val="22"/>
          <w:szCs w:val="22"/>
        </w:rPr>
        <w:t xml:space="preserve">az alábbi módon felel meg a </w:t>
      </w:r>
      <w:r w:rsidR="00FE798E" w:rsidRPr="00FE798E">
        <w:rPr>
          <w:rFonts w:asciiTheme="minorHAnsi" w:hAnsiTheme="minorHAnsi" w:cstheme="minorHAnsi"/>
          <w:b/>
          <w:sz w:val="22"/>
          <w:szCs w:val="22"/>
        </w:rPr>
        <w:t>GINOP-1.2.4-16-2018-00010</w:t>
      </w:r>
      <w:r w:rsidRPr="00FE798E">
        <w:rPr>
          <w:rFonts w:asciiTheme="minorHAnsi" w:hAnsiTheme="minorHAnsi" w:cstheme="minorHAnsi"/>
          <w:sz w:val="22"/>
          <w:szCs w:val="22"/>
        </w:rPr>
        <w:t xml:space="preserve"> számú pályázat tárgyát képező </w:t>
      </w:r>
      <w:r w:rsidRPr="00FE798E">
        <w:rPr>
          <w:rFonts w:asciiTheme="minorHAnsi" w:hAnsiTheme="minorHAnsi" w:cstheme="minorHAnsi"/>
          <w:b/>
          <w:sz w:val="22"/>
          <w:szCs w:val="22"/>
        </w:rPr>
        <w:t xml:space="preserve">INNOWAIR </w:t>
      </w:r>
      <w:r w:rsidR="00FE798E">
        <w:rPr>
          <w:rFonts w:asciiTheme="minorHAnsi" w:hAnsiTheme="minorHAnsi" w:cstheme="minorHAnsi"/>
          <w:b/>
          <w:sz w:val="22"/>
          <w:szCs w:val="22"/>
        </w:rPr>
        <w:t>Kereskedelmi és Vállalatirányítási</w:t>
      </w:r>
      <w:r w:rsidRPr="00FE798E">
        <w:rPr>
          <w:rFonts w:asciiTheme="minorHAnsi" w:hAnsiTheme="minorHAnsi" w:cstheme="minorHAnsi"/>
          <w:b/>
          <w:sz w:val="22"/>
          <w:szCs w:val="22"/>
        </w:rPr>
        <w:t xml:space="preserve"> Rendszer.</w:t>
      </w:r>
    </w:p>
    <w:p w:rsidR="00893ACF" w:rsidRDefault="00893ACF" w:rsidP="00893ACF">
      <w:pPr>
        <w:pStyle w:val="Default"/>
        <w:jc w:val="both"/>
        <w:rPr>
          <w:rFonts w:cs="Times New Roman"/>
          <w:color w:val="auto"/>
        </w:rPr>
      </w:pPr>
    </w:p>
    <w:p w:rsidR="00893ACF" w:rsidRPr="00893ACF" w:rsidRDefault="00893ACF" w:rsidP="00893ACF">
      <w:pPr>
        <w:pStyle w:val="Cmsor2"/>
        <w:rPr>
          <w:szCs w:val="16"/>
        </w:rPr>
      </w:pPr>
      <w:bookmarkStart w:id="4" w:name="_Toc23771124"/>
      <w:r w:rsidRPr="00893ACF">
        <w:rPr>
          <w:szCs w:val="20"/>
        </w:rPr>
        <w:t>C</w:t>
      </w:r>
      <w:r w:rsidRPr="00893ACF">
        <w:rPr>
          <w:szCs w:val="16"/>
        </w:rPr>
        <w:t>IKKCSOPORTOSÍTÁS</w:t>
      </w:r>
      <w:bookmarkEnd w:id="4"/>
      <w:r w:rsidRPr="00893ACF">
        <w:rPr>
          <w:szCs w:val="16"/>
        </w:rPr>
        <w:t xml:space="preserve"> </w:t>
      </w:r>
    </w:p>
    <w:p w:rsidR="002645C4" w:rsidRDefault="002645C4" w:rsidP="002645C4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893ACF" w:rsidRPr="00893ACF" w:rsidRDefault="00893ACF" w:rsidP="00893ACF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893ACF">
        <w:rPr>
          <w:rFonts w:cs="Calibri"/>
          <w:color w:val="000000"/>
          <w:sz w:val="20"/>
          <w:szCs w:val="20"/>
        </w:rPr>
        <w:t xml:space="preserve">Célja a készletek átláthatóbbá tétele, a lekérdezések, kimutatások készítésének segítése. </w:t>
      </w:r>
    </w:p>
    <w:p w:rsidR="002645C4" w:rsidRPr="00893ACF" w:rsidRDefault="00893ACF" w:rsidP="00AE6109">
      <w:pPr>
        <w:spacing w:before="240" w:after="240"/>
        <w:ind w:left="567"/>
        <w:rPr>
          <w:rFonts w:cs="Calibri"/>
          <w:b/>
          <w:i/>
        </w:rPr>
      </w:pPr>
      <w:r w:rsidRPr="00893ACF">
        <w:rPr>
          <w:rFonts w:cs="Calibri"/>
          <w:color w:val="000000"/>
          <w:sz w:val="20"/>
          <w:szCs w:val="20"/>
        </w:rPr>
        <w:t xml:space="preserve">A rendszer adjon lehetőséget a cikkek tetszőleges csoportba sorolására legalább egy szempont szerint. </w:t>
      </w:r>
    </w:p>
    <w:p w:rsidR="002645C4" w:rsidRPr="006A2186" w:rsidRDefault="002645C4" w:rsidP="002645C4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2645C4" w:rsidRPr="00DB7465" w:rsidRDefault="002645C4" w:rsidP="002645C4">
      <w:pPr>
        <w:autoSpaceDE w:val="0"/>
        <w:autoSpaceDN w:val="0"/>
        <w:adjustRightInd w:val="0"/>
        <w:spacing w:before="60" w:after="60"/>
        <w:ind w:left="567"/>
        <w:rPr>
          <w:bCs/>
          <w:i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 xml:space="preserve">fejlesztése </w:t>
      </w:r>
      <w:r>
        <w:rPr>
          <w:bCs/>
          <w:iCs/>
          <w:color w:val="000000"/>
          <w:sz w:val="20"/>
          <w:szCs w:val="20"/>
        </w:rPr>
        <w:t xml:space="preserve">során, a funkcionális specifikációban meghatározott előírásokat figyelembevéve alakítottuk ki, a szükséges folyamatokat és funkciókat. Az adott témával kapcsolatban részletesen foglalkozunk a </w:t>
      </w:r>
      <w:r w:rsidR="00D457FF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 xml:space="preserve">kézikönyv </w:t>
      </w:r>
      <w:r w:rsidR="00941096">
        <w:rPr>
          <w:b/>
          <w:bCs/>
          <w:iCs/>
          <w:sz w:val="20"/>
          <w:szCs w:val="20"/>
        </w:rPr>
        <w:t>(</w:t>
      </w:r>
      <w:r w:rsidR="00B24278">
        <w:rPr>
          <w:b/>
          <w:bCs/>
          <w:iCs/>
          <w:sz w:val="20"/>
          <w:szCs w:val="20"/>
        </w:rPr>
        <w:t>2</w:t>
      </w:r>
      <w:r w:rsidR="00051F24">
        <w:rPr>
          <w:b/>
          <w:bCs/>
          <w:iCs/>
          <w:sz w:val="20"/>
          <w:szCs w:val="20"/>
        </w:rPr>
        <w:t>3</w:t>
      </w:r>
      <w:r w:rsidR="00941096">
        <w:rPr>
          <w:b/>
          <w:bCs/>
          <w:iCs/>
          <w:sz w:val="20"/>
          <w:szCs w:val="20"/>
        </w:rPr>
        <w:t xml:space="preserve">. oldaltól) </w:t>
      </w:r>
      <w:r w:rsidR="00DB7465" w:rsidRPr="00DB7465">
        <w:rPr>
          <w:bCs/>
          <w:iCs/>
          <w:sz w:val="20"/>
          <w:szCs w:val="20"/>
        </w:rPr>
        <w:t>-</w:t>
      </w:r>
      <w:r w:rsidRPr="00DB7465">
        <w:rPr>
          <w:bCs/>
          <w:iCs/>
          <w:sz w:val="20"/>
          <w:szCs w:val="20"/>
        </w:rPr>
        <w:t xml:space="preserve"> </w:t>
      </w:r>
      <w:r w:rsidR="00D457FF" w:rsidRPr="00DB7465">
        <w:rPr>
          <w:b/>
          <w:bCs/>
          <w:iCs/>
          <w:sz w:val="20"/>
          <w:szCs w:val="20"/>
        </w:rPr>
        <w:t>Árucsoportok (Cikkcsoportok)</w:t>
      </w:r>
      <w:r w:rsidRPr="00DB7465">
        <w:rPr>
          <w:b/>
          <w:bCs/>
          <w:iCs/>
          <w:sz w:val="20"/>
          <w:szCs w:val="20"/>
        </w:rPr>
        <w:t xml:space="preserve"> pontjában</w:t>
      </w:r>
      <w:r w:rsidRPr="00DB7465">
        <w:rPr>
          <w:bCs/>
          <w:iCs/>
          <w:sz w:val="20"/>
          <w:szCs w:val="20"/>
        </w:rPr>
        <w:t>.</w:t>
      </w:r>
    </w:p>
    <w:p w:rsidR="002645C4" w:rsidRDefault="002645C4" w:rsidP="006A2186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2645C4" w:rsidRDefault="002645C4" w:rsidP="002645C4">
      <w:pPr>
        <w:pStyle w:val="Default"/>
        <w:jc w:val="both"/>
        <w:rPr>
          <w:rFonts w:cs="Times New Roman"/>
          <w:color w:val="auto"/>
        </w:rPr>
      </w:pPr>
    </w:p>
    <w:p w:rsidR="005C0653" w:rsidRPr="00893ACF" w:rsidRDefault="005C0653" w:rsidP="005C0653">
      <w:pPr>
        <w:pStyle w:val="Cmsor2"/>
        <w:rPr>
          <w:szCs w:val="16"/>
        </w:rPr>
      </w:pPr>
      <w:bookmarkStart w:id="5" w:name="_Toc23771125"/>
      <w:r>
        <w:rPr>
          <w:szCs w:val="20"/>
        </w:rPr>
        <w:t>SARZS ÉS GYÁRTÁSISZÁM KEZELÉS</w:t>
      </w:r>
      <w:bookmarkEnd w:id="5"/>
      <w:r w:rsidRPr="00893ACF">
        <w:rPr>
          <w:szCs w:val="16"/>
        </w:rPr>
        <w:t xml:space="preserve"> </w:t>
      </w:r>
    </w:p>
    <w:p w:rsidR="005C0653" w:rsidRDefault="005C0653" w:rsidP="005C0653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5C0653" w:rsidRPr="005C0653" w:rsidRDefault="005C0653" w:rsidP="005C0653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5C0653">
        <w:rPr>
          <w:rFonts w:cs="Calibri"/>
          <w:color w:val="000000"/>
          <w:sz w:val="20"/>
          <w:szCs w:val="20"/>
        </w:rPr>
        <w:t xml:space="preserve">Célja a raktári készletek nyomon követhetőségének elősegítése, a szavatossággal rendelkező tételek felhasználásának optimalizálása. </w:t>
      </w:r>
    </w:p>
    <w:p w:rsidR="005C0653" w:rsidRPr="00893ACF" w:rsidRDefault="005C0653" w:rsidP="005C0653">
      <w:pPr>
        <w:spacing w:before="240" w:after="240"/>
        <w:ind w:left="567"/>
        <w:jc w:val="left"/>
        <w:rPr>
          <w:rFonts w:cs="Calibri"/>
          <w:b/>
          <w:i/>
        </w:rPr>
      </w:pPr>
      <w:r w:rsidRPr="005C0653">
        <w:rPr>
          <w:rFonts w:cs="Calibri"/>
          <w:color w:val="000000"/>
          <w:sz w:val="20"/>
          <w:szCs w:val="20"/>
        </w:rPr>
        <w:t>A rendszer tegye lehetővé a raktáron lévő cikkekhez kapcsolódó sarzs és sorozatszámok kezelését, nyomon követve az adott cikk mozgását. Sarzs, más néven köteg szám – több, egy gyártásból beérkező cikk együttes azonosítását szolgálja</w:t>
      </w:r>
      <w:r>
        <w:rPr>
          <w:rFonts w:cs="Calibri"/>
          <w:color w:val="000000"/>
          <w:sz w:val="20"/>
          <w:szCs w:val="20"/>
        </w:rPr>
        <w:t>.</w:t>
      </w:r>
      <w:r w:rsidRPr="005C0653">
        <w:rPr>
          <w:rFonts w:cs="Calibri"/>
          <w:color w:val="000000"/>
          <w:sz w:val="20"/>
          <w:szCs w:val="20"/>
        </w:rPr>
        <w:t xml:space="preserve"> Gyártási szám – cikkenként különböző, egyedi azonosítást tesz lehetővé </w:t>
      </w:r>
    </w:p>
    <w:p w:rsidR="005C0653" w:rsidRPr="006A2186" w:rsidRDefault="005C0653" w:rsidP="005C0653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5C0653" w:rsidRPr="00DB7465" w:rsidRDefault="005C0653" w:rsidP="005C0653">
      <w:pPr>
        <w:autoSpaceDE w:val="0"/>
        <w:autoSpaceDN w:val="0"/>
        <w:adjustRightInd w:val="0"/>
        <w:spacing w:before="60" w:after="60"/>
        <w:ind w:left="567"/>
        <w:rPr>
          <w:bCs/>
          <w:i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fejlesztése során, a funkcionális specifikációban meghatározott előírásokat figyelembevéve alakítottuk ki, a szükséges folyamatokat és funkciókat. Az adott témával kapcsolatban részletesen foglalkozunk a </w:t>
      </w:r>
      <w:r w:rsidRPr="00DB7465">
        <w:rPr>
          <w:b/>
          <w:bCs/>
          <w:iCs/>
          <w:sz w:val="20"/>
          <w:szCs w:val="20"/>
        </w:rPr>
        <w:t xml:space="preserve">Beszerzés, Logisztika </w:t>
      </w:r>
      <w:r w:rsidRPr="00DB7465">
        <w:rPr>
          <w:bCs/>
          <w:iCs/>
          <w:sz w:val="20"/>
          <w:szCs w:val="20"/>
        </w:rPr>
        <w:t xml:space="preserve">kézikönyv </w:t>
      </w:r>
      <w:r>
        <w:rPr>
          <w:b/>
          <w:bCs/>
          <w:iCs/>
          <w:sz w:val="20"/>
          <w:szCs w:val="20"/>
        </w:rPr>
        <w:t>(</w:t>
      </w:r>
      <w:r w:rsidR="009C6540">
        <w:rPr>
          <w:b/>
          <w:bCs/>
          <w:iCs/>
          <w:sz w:val="20"/>
          <w:szCs w:val="20"/>
        </w:rPr>
        <w:t>23</w:t>
      </w:r>
      <w:r>
        <w:rPr>
          <w:b/>
          <w:bCs/>
          <w:iCs/>
          <w:sz w:val="20"/>
          <w:szCs w:val="20"/>
        </w:rPr>
        <w:t xml:space="preserve">. oldaltól) </w:t>
      </w:r>
      <w:r>
        <w:rPr>
          <w:bCs/>
          <w:iCs/>
          <w:sz w:val="20"/>
          <w:szCs w:val="20"/>
        </w:rPr>
        <w:t>–</w:t>
      </w:r>
      <w:r w:rsidRPr="00DB7465">
        <w:rPr>
          <w:bCs/>
          <w:iCs/>
          <w:sz w:val="20"/>
          <w:szCs w:val="20"/>
        </w:rPr>
        <w:t xml:space="preserve"> </w:t>
      </w:r>
      <w:r w:rsidR="009C6540">
        <w:rPr>
          <w:b/>
          <w:bCs/>
          <w:iCs/>
          <w:sz w:val="20"/>
          <w:szCs w:val="20"/>
        </w:rPr>
        <w:t>Áruk</w:t>
      </w:r>
      <w:r>
        <w:rPr>
          <w:b/>
          <w:bCs/>
          <w:iCs/>
          <w:sz w:val="20"/>
          <w:szCs w:val="20"/>
        </w:rPr>
        <w:t xml:space="preserve"> nyilvántartása </w:t>
      </w:r>
      <w:r w:rsidRPr="00DB7465">
        <w:rPr>
          <w:b/>
          <w:bCs/>
          <w:iCs/>
          <w:sz w:val="20"/>
          <w:szCs w:val="20"/>
        </w:rPr>
        <w:t>(</w:t>
      </w:r>
      <w:r w:rsidR="009C6540">
        <w:rPr>
          <w:b/>
          <w:bCs/>
          <w:iCs/>
          <w:sz w:val="20"/>
          <w:szCs w:val="20"/>
        </w:rPr>
        <w:t>Cikk</w:t>
      </w:r>
      <w:r>
        <w:rPr>
          <w:b/>
          <w:bCs/>
          <w:iCs/>
          <w:sz w:val="20"/>
          <w:szCs w:val="20"/>
        </w:rPr>
        <w:t>törzs</w:t>
      </w:r>
      <w:r w:rsidRPr="00DB7465">
        <w:rPr>
          <w:b/>
          <w:bCs/>
          <w:iCs/>
          <w:sz w:val="20"/>
          <w:szCs w:val="20"/>
        </w:rPr>
        <w:t>) pontjában</w:t>
      </w:r>
      <w:r w:rsidRPr="00DB7465">
        <w:rPr>
          <w:bCs/>
          <w:iCs/>
          <w:sz w:val="20"/>
          <w:szCs w:val="20"/>
        </w:rPr>
        <w:t>.</w:t>
      </w:r>
    </w:p>
    <w:p w:rsidR="005C0653" w:rsidRDefault="005C0653" w:rsidP="005C0653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2645C4" w:rsidRPr="002645C4" w:rsidRDefault="002645C4" w:rsidP="002645C4">
      <w:pPr>
        <w:pStyle w:val="Cmsor2"/>
      </w:pPr>
      <w:bookmarkStart w:id="6" w:name="_Toc23771126"/>
      <w:r w:rsidRPr="002645C4">
        <w:rPr>
          <w:szCs w:val="20"/>
        </w:rPr>
        <w:t>C</w:t>
      </w:r>
      <w:r w:rsidRPr="002645C4">
        <w:t>IKKTÖRZS KEZELÉS</w:t>
      </w:r>
      <w:bookmarkEnd w:id="6"/>
      <w:r w:rsidRPr="002645C4">
        <w:t xml:space="preserve"> </w:t>
      </w:r>
    </w:p>
    <w:p w:rsidR="002645C4" w:rsidRDefault="002645C4" w:rsidP="002645C4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2645C4" w:rsidRPr="002645C4" w:rsidRDefault="002645C4" w:rsidP="002645C4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Célja a cikkek kezelésének egységessé tétele. </w:t>
      </w:r>
    </w:p>
    <w:p w:rsidR="002645C4" w:rsidRPr="002645C4" w:rsidRDefault="002645C4" w:rsidP="00A85B3B">
      <w:pPr>
        <w:spacing w:before="240" w:after="240"/>
        <w:ind w:left="567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A rendszer tegye lehetővé a cikkek egységes kezelését, minimálisan az alábbi adatok tárolásával: </w:t>
      </w:r>
    </w:p>
    <w:p w:rsidR="002645C4" w:rsidRPr="002645C4" w:rsidRDefault="002645C4" w:rsidP="002645C4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Egyedi azonosító; </w:t>
      </w:r>
    </w:p>
    <w:p w:rsidR="002645C4" w:rsidRPr="002645C4" w:rsidRDefault="002645C4" w:rsidP="002645C4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lastRenderedPageBreak/>
        <w:t xml:space="preserve">Cikk megnevezése; </w:t>
      </w:r>
    </w:p>
    <w:p w:rsidR="002645C4" w:rsidRPr="002645C4" w:rsidRDefault="002645C4" w:rsidP="002645C4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Egyedi cikk tulajdonságok; </w:t>
      </w:r>
    </w:p>
    <w:p w:rsidR="002645C4" w:rsidRPr="002645C4" w:rsidRDefault="002645C4" w:rsidP="002645C4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Cikkcsoportba sorolás; </w:t>
      </w:r>
    </w:p>
    <w:p w:rsidR="002645C4" w:rsidRPr="002645C4" w:rsidRDefault="002645C4" w:rsidP="002645C4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2645C4">
        <w:rPr>
          <w:rFonts w:cs="Calibri"/>
          <w:color w:val="000000"/>
          <w:sz w:val="20"/>
          <w:szCs w:val="20"/>
        </w:rPr>
        <w:t xml:space="preserve">Beszerzési, értékesítési adatok. </w:t>
      </w:r>
    </w:p>
    <w:p w:rsidR="002645C4" w:rsidRPr="006A2186" w:rsidRDefault="002645C4" w:rsidP="002645C4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192CE9" w:rsidRDefault="002645C4" w:rsidP="00192CE9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 xml:space="preserve">fejlesztése </w:t>
      </w:r>
      <w:r>
        <w:rPr>
          <w:bCs/>
          <w:iCs/>
          <w:color w:val="000000"/>
          <w:sz w:val="20"/>
          <w:szCs w:val="20"/>
        </w:rPr>
        <w:t xml:space="preserve">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>kézikönyv</w:t>
      </w:r>
      <w:r w:rsidR="00941096">
        <w:rPr>
          <w:bCs/>
          <w:iCs/>
          <w:sz w:val="20"/>
          <w:szCs w:val="20"/>
        </w:rPr>
        <w:t xml:space="preserve"> (</w:t>
      </w:r>
      <w:r w:rsidR="009C6540" w:rsidRPr="009C6540">
        <w:rPr>
          <w:b/>
          <w:bCs/>
          <w:iCs/>
          <w:sz w:val="20"/>
          <w:szCs w:val="20"/>
        </w:rPr>
        <w:t>23</w:t>
      </w:r>
      <w:r w:rsidR="00941096">
        <w:rPr>
          <w:b/>
          <w:bCs/>
          <w:iCs/>
          <w:sz w:val="20"/>
          <w:szCs w:val="20"/>
        </w:rPr>
        <w:t>. oldaltól</w:t>
      </w:r>
      <w:r w:rsidR="00941096">
        <w:rPr>
          <w:bCs/>
          <w:iCs/>
          <w:sz w:val="20"/>
          <w:szCs w:val="20"/>
        </w:rPr>
        <w:t>)</w:t>
      </w:r>
      <w:r w:rsidR="00DB7465" w:rsidRPr="00DB7465">
        <w:rPr>
          <w:bCs/>
          <w:iCs/>
          <w:sz w:val="20"/>
          <w:szCs w:val="20"/>
        </w:rPr>
        <w:t xml:space="preserve"> - </w:t>
      </w:r>
      <w:r w:rsidR="00192CE9" w:rsidRPr="00DB7465">
        <w:rPr>
          <w:b/>
          <w:bCs/>
          <w:iCs/>
          <w:sz w:val="20"/>
          <w:szCs w:val="20"/>
        </w:rPr>
        <w:t>Áruk nyilvántartása (Cikktörzs) pontjában</w:t>
      </w:r>
      <w:r w:rsidR="00192CE9" w:rsidRPr="00DB7465">
        <w:rPr>
          <w:bCs/>
          <w:iCs/>
          <w:sz w:val="20"/>
          <w:szCs w:val="20"/>
        </w:rPr>
        <w:t>.</w:t>
      </w:r>
    </w:p>
    <w:p w:rsidR="002645C4" w:rsidRDefault="002645C4" w:rsidP="006A2186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EE18ED" w:rsidRDefault="00EE18ED" w:rsidP="00EE18ED">
      <w:pPr>
        <w:pStyle w:val="Default"/>
        <w:jc w:val="both"/>
        <w:rPr>
          <w:rFonts w:cs="Times New Roman"/>
          <w:color w:val="auto"/>
        </w:rPr>
      </w:pPr>
    </w:p>
    <w:p w:rsidR="00EE18ED" w:rsidRPr="00EE18ED" w:rsidRDefault="00EE18ED" w:rsidP="00EE18ED">
      <w:pPr>
        <w:pStyle w:val="Cmsor2"/>
        <w:rPr>
          <w:szCs w:val="16"/>
        </w:rPr>
      </w:pPr>
      <w:bookmarkStart w:id="7" w:name="_Toc23771127"/>
      <w:r w:rsidRPr="00EE18ED">
        <w:rPr>
          <w:szCs w:val="20"/>
        </w:rPr>
        <w:t>T</w:t>
      </w:r>
      <w:r w:rsidRPr="00EE18ED">
        <w:rPr>
          <w:szCs w:val="16"/>
        </w:rPr>
        <w:t>ÖBB RAKTÁR KEZELÉSE</w:t>
      </w:r>
      <w:bookmarkEnd w:id="7"/>
      <w:r w:rsidRPr="00EE18ED">
        <w:rPr>
          <w:szCs w:val="16"/>
        </w:rPr>
        <w:t xml:space="preserve"> </w:t>
      </w:r>
    </w:p>
    <w:p w:rsidR="00EE18ED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A85B3B" w:rsidRPr="00A85B3B" w:rsidRDefault="00A85B3B" w:rsidP="00A85B3B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 xml:space="preserve">Célja az üzleti folyamatok átláthatóságának segítése </w:t>
      </w:r>
    </w:p>
    <w:p w:rsidR="00A85B3B" w:rsidRPr="00A85B3B" w:rsidRDefault="00A85B3B" w:rsidP="00A85B3B">
      <w:pPr>
        <w:spacing w:before="240" w:after="240"/>
        <w:ind w:left="567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 xml:space="preserve">A rendszer legyen képes, amennyiben szükséges, több (virtuális) raktár kezelésére, raktáranként tárolva az adott raktárban található készletmennyiséget. </w:t>
      </w:r>
    </w:p>
    <w:p w:rsidR="00EE18ED" w:rsidRPr="006A2186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89572B" w:rsidRDefault="00EE18ED" w:rsidP="0089572B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 xml:space="preserve">fejlesztése </w:t>
      </w:r>
      <w:r>
        <w:rPr>
          <w:bCs/>
          <w:iCs/>
          <w:color w:val="000000"/>
          <w:sz w:val="20"/>
          <w:szCs w:val="20"/>
        </w:rPr>
        <w:t xml:space="preserve">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>kézikönyv</w:t>
      </w:r>
      <w:r w:rsidR="00941096">
        <w:rPr>
          <w:bCs/>
          <w:iCs/>
          <w:sz w:val="20"/>
          <w:szCs w:val="20"/>
        </w:rPr>
        <w:t xml:space="preserve"> </w:t>
      </w:r>
      <w:r w:rsidR="00941096">
        <w:rPr>
          <w:b/>
          <w:bCs/>
          <w:iCs/>
          <w:sz w:val="20"/>
          <w:szCs w:val="20"/>
        </w:rPr>
        <w:t>(</w:t>
      </w:r>
      <w:r w:rsidR="00B24278">
        <w:rPr>
          <w:b/>
          <w:bCs/>
          <w:iCs/>
          <w:sz w:val="20"/>
          <w:szCs w:val="20"/>
        </w:rPr>
        <w:t>36</w:t>
      </w:r>
      <w:r w:rsidR="00941096">
        <w:rPr>
          <w:b/>
          <w:bCs/>
          <w:iCs/>
          <w:sz w:val="20"/>
          <w:szCs w:val="20"/>
        </w:rPr>
        <w:t>. oldaltól)</w:t>
      </w:r>
      <w:r w:rsidR="00DB7465" w:rsidRPr="00DB7465">
        <w:rPr>
          <w:bCs/>
          <w:iCs/>
          <w:sz w:val="20"/>
          <w:szCs w:val="20"/>
        </w:rPr>
        <w:t xml:space="preserve"> - </w:t>
      </w:r>
      <w:r w:rsidR="0089572B" w:rsidRPr="00DB7465">
        <w:rPr>
          <w:b/>
          <w:bCs/>
          <w:iCs/>
          <w:sz w:val="20"/>
          <w:szCs w:val="20"/>
        </w:rPr>
        <w:t>Raktárak pontjában</w:t>
      </w:r>
      <w:r w:rsidR="0089572B">
        <w:rPr>
          <w:bCs/>
          <w:iCs/>
          <w:color w:val="000000"/>
          <w:sz w:val="20"/>
          <w:szCs w:val="20"/>
        </w:rPr>
        <w:t>.</w:t>
      </w:r>
    </w:p>
    <w:p w:rsidR="00EE18ED" w:rsidRDefault="00EE18ED" w:rsidP="00EE18ED">
      <w:pPr>
        <w:pStyle w:val="Default"/>
        <w:jc w:val="both"/>
        <w:rPr>
          <w:rFonts w:cs="Times New Roman"/>
          <w:color w:val="auto"/>
        </w:rPr>
      </w:pPr>
    </w:p>
    <w:p w:rsidR="00EE18ED" w:rsidRPr="00EE18ED" w:rsidRDefault="00EE18ED" w:rsidP="00EE18ED">
      <w:pPr>
        <w:pStyle w:val="Cmsor2"/>
        <w:rPr>
          <w:szCs w:val="16"/>
        </w:rPr>
      </w:pPr>
      <w:bookmarkStart w:id="8" w:name="_Toc23771128"/>
      <w:r w:rsidRPr="00EE18ED">
        <w:rPr>
          <w:szCs w:val="20"/>
        </w:rPr>
        <w:t>K</w:t>
      </w:r>
      <w:r w:rsidRPr="00EE18ED">
        <w:rPr>
          <w:szCs w:val="16"/>
        </w:rPr>
        <w:t>ÉSZLETSZINT FIGYELÉS</w:t>
      </w:r>
      <w:bookmarkEnd w:id="8"/>
      <w:r w:rsidRPr="00EE18ED">
        <w:rPr>
          <w:szCs w:val="16"/>
        </w:rPr>
        <w:t xml:space="preserve"> </w:t>
      </w:r>
    </w:p>
    <w:p w:rsidR="00EE18ED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EE18ED" w:rsidRPr="00EE18ED" w:rsidRDefault="00EE18ED" w:rsidP="00EE18ED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EE18ED">
        <w:rPr>
          <w:rFonts w:cs="Calibri"/>
          <w:color w:val="000000"/>
          <w:sz w:val="20"/>
          <w:szCs w:val="20"/>
        </w:rPr>
        <w:t xml:space="preserve">Célja a gazdaságos működés, a raktárkészletek optimalizálásának segítése. </w:t>
      </w:r>
    </w:p>
    <w:p w:rsidR="00EE18ED" w:rsidRPr="00EE18ED" w:rsidRDefault="00EE18ED" w:rsidP="00EE18ED">
      <w:pPr>
        <w:spacing w:before="240" w:after="240"/>
        <w:ind w:left="567"/>
        <w:rPr>
          <w:rFonts w:cs="Calibri"/>
          <w:b/>
          <w:i/>
        </w:rPr>
      </w:pPr>
      <w:r w:rsidRPr="00EE18ED">
        <w:rPr>
          <w:rFonts w:cs="Calibri"/>
          <w:color w:val="000000"/>
          <w:sz w:val="20"/>
          <w:szCs w:val="20"/>
        </w:rPr>
        <w:t xml:space="preserve">A rendszer adjon lehetőséget minimális és maximális készletszintek beállítására és hozzájuk kötődő automatikus figyelmeztetések megadására. </w:t>
      </w:r>
    </w:p>
    <w:p w:rsidR="00EE18ED" w:rsidRPr="006A2186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EE18ED" w:rsidRPr="00DB7465" w:rsidRDefault="00EE18ED" w:rsidP="0089572B">
      <w:pPr>
        <w:autoSpaceDE w:val="0"/>
        <w:autoSpaceDN w:val="0"/>
        <w:adjustRightInd w:val="0"/>
        <w:spacing w:before="60" w:after="60"/>
        <w:ind w:left="567"/>
        <w:rPr>
          <w:bCs/>
          <w:i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>fejlesztése</w:t>
      </w:r>
      <w:r>
        <w:rPr>
          <w:bCs/>
          <w:iCs/>
          <w:color w:val="000000"/>
          <w:sz w:val="20"/>
          <w:szCs w:val="20"/>
        </w:rPr>
        <w:t xml:space="preserve"> 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>kézikönyv</w:t>
      </w:r>
      <w:r w:rsidR="00941096">
        <w:rPr>
          <w:bCs/>
          <w:iCs/>
          <w:sz w:val="20"/>
          <w:szCs w:val="20"/>
        </w:rPr>
        <w:t xml:space="preserve"> </w:t>
      </w:r>
      <w:r w:rsidR="00941096">
        <w:rPr>
          <w:b/>
          <w:bCs/>
          <w:iCs/>
          <w:sz w:val="20"/>
          <w:szCs w:val="20"/>
        </w:rPr>
        <w:t>(</w:t>
      </w:r>
      <w:r w:rsidR="00B24278">
        <w:rPr>
          <w:b/>
          <w:bCs/>
          <w:iCs/>
          <w:sz w:val="20"/>
          <w:szCs w:val="20"/>
        </w:rPr>
        <w:t>2</w:t>
      </w:r>
      <w:r w:rsidR="009C6540">
        <w:rPr>
          <w:b/>
          <w:bCs/>
          <w:iCs/>
          <w:sz w:val="20"/>
          <w:szCs w:val="20"/>
        </w:rPr>
        <w:t>5</w:t>
      </w:r>
      <w:r w:rsidR="00941096">
        <w:rPr>
          <w:b/>
          <w:bCs/>
          <w:iCs/>
          <w:sz w:val="20"/>
          <w:szCs w:val="20"/>
        </w:rPr>
        <w:t>. oldaltól)</w:t>
      </w:r>
      <w:r w:rsidR="00DB7465" w:rsidRPr="00DB7465">
        <w:rPr>
          <w:bCs/>
          <w:iCs/>
          <w:sz w:val="20"/>
          <w:szCs w:val="20"/>
        </w:rPr>
        <w:t xml:space="preserve"> - </w:t>
      </w:r>
      <w:r w:rsidR="0089572B" w:rsidRPr="00DB7465">
        <w:rPr>
          <w:b/>
          <w:bCs/>
          <w:iCs/>
          <w:sz w:val="20"/>
          <w:szCs w:val="20"/>
        </w:rPr>
        <w:t>Készletszint figyelés, minimumkészlet, maximumkészlet pontjában</w:t>
      </w:r>
      <w:r w:rsidR="0089572B" w:rsidRPr="00DB7465">
        <w:rPr>
          <w:bCs/>
          <w:iCs/>
          <w:sz w:val="20"/>
          <w:szCs w:val="20"/>
        </w:rPr>
        <w:t>.</w:t>
      </w:r>
    </w:p>
    <w:p w:rsidR="00EE18ED" w:rsidRDefault="000E42F5" w:rsidP="00EE18ED">
      <w:pPr>
        <w:pStyle w:val="Default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br w:type="page"/>
      </w:r>
    </w:p>
    <w:p w:rsidR="00EE18ED" w:rsidRPr="00EE18ED" w:rsidRDefault="00EE18ED" w:rsidP="00EE18ED">
      <w:pPr>
        <w:pStyle w:val="Cmsor2"/>
        <w:rPr>
          <w:szCs w:val="16"/>
        </w:rPr>
      </w:pPr>
      <w:bookmarkStart w:id="9" w:name="_Toc23771129"/>
      <w:r w:rsidRPr="00EE18ED">
        <w:rPr>
          <w:szCs w:val="20"/>
        </w:rPr>
        <w:lastRenderedPageBreak/>
        <w:t>K</w:t>
      </w:r>
      <w:r w:rsidRPr="00EE18ED">
        <w:rPr>
          <w:szCs w:val="16"/>
        </w:rPr>
        <w:t>ÉSZLETÉRTÉK VAGY MENNYISÉGI NYILVÁNTARTÁS</w:t>
      </w:r>
      <w:bookmarkEnd w:id="9"/>
      <w:r w:rsidRPr="00EE18ED">
        <w:rPr>
          <w:szCs w:val="16"/>
        </w:rPr>
        <w:t xml:space="preserve"> </w:t>
      </w:r>
    </w:p>
    <w:p w:rsidR="00EE18ED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A85B3B" w:rsidRPr="00A85B3B" w:rsidRDefault="00A85B3B" w:rsidP="00A85B3B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>Célja a raktárkészlet optimalizálásának elősegítése</w:t>
      </w:r>
      <w:r>
        <w:rPr>
          <w:rFonts w:cs="Calibri"/>
          <w:color w:val="000000"/>
          <w:sz w:val="20"/>
          <w:szCs w:val="20"/>
        </w:rPr>
        <w:t>.</w:t>
      </w:r>
    </w:p>
    <w:p w:rsidR="00A85B3B" w:rsidRPr="00A85B3B" w:rsidRDefault="00EE18ED" w:rsidP="00A85B3B">
      <w:pPr>
        <w:pStyle w:val="Default"/>
        <w:spacing w:before="60" w:after="6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A85B3B">
        <w:rPr>
          <w:rFonts w:asciiTheme="minorHAnsi" w:hAnsiTheme="minorHAnsi" w:cstheme="minorHAnsi"/>
          <w:sz w:val="20"/>
          <w:szCs w:val="20"/>
        </w:rPr>
        <w:t xml:space="preserve">A rendszer adjon lehetőséget a raktárkészlet értékbeli nyilvántartására, raktáranként, cikkenként, cikkcsoportonként. </w:t>
      </w:r>
      <w:r w:rsidR="00A85B3B" w:rsidRPr="00A85B3B">
        <w:rPr>
          <w:rFonts w:asciiTheme="minorHAnsi" w:hAnsiTheme="minorHAnsi" w:cstheme="minorHAnsi"/>
          <w:sz w:val="20"/>
          <w:szCs w:val="20"/>
        </w:rPr>
        <w:t xml:space="preserve">A rendszer tegye lehetővé a különböző készletértékelési nyilvántartások (pl. FIFO, LIFO stb.) kezelését. </w:t>
      </w:r>
    </w:p>
    <w:p w:rsidR="00EE18ED" w:rsidRPr="006A2186" w:rsidRDefault="00EE18E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89572B" w:rsidRDefault="00EE18ED" w:rsidP="00A85B3B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>fejlesztése</w:t>
      </w:r>
      <w:r>
        <w:rPr>
          <w:bCs/>
          <w:iCs/>
          <w:color w:val="000000"/>
          <w:sz w:val="20"/>
          <w:szCs w:val="20"/>
        </w:rPr>
        <w:t xml:space="preserve"> 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 xml:space="preserve">kézikönyv </w:t>
      </w:r>
      <w:r w:rsidR="00941096">
        <w:rPr>
          <w:b/>
          <w:bCs/>
          <w:iCs/>
          <w:sz w:val="20"/>
          <w:szCs w:val="20"/>
        </w:rPr>
        <w:t>(</w:t>
      </w:r>
      <w:r w:rsidR="001F27CD">
        <w:rPr>
          <w:b/>
          <w:bCs/>
          <w:iCs/>
          <w:sz w:val="20"/>
          <w:szCs w:val="20"/>
        </w:rPr>
        <w:t>30</w:t>
      </w:r>
      <w:r w:rsidR="00941096">
        <w:rPr>
          <w:b/>
          <w:bCs/>
          <w:iCs/>
          <w:sz w:val="20"/>
          <w:szCs w:val="20"/>
        </w:rPr>
        <w:t>. oldaltól)</w:t>
      </w:r>
      <w:r w:rsidR="00941096">
        <w:rPr>
          <w:bCs/>
          <w:iCs/>
          <w:sz w:val="20"/>
          <w:szCs w:val="20"/>
        </w:rPr>
        <w:t xml:space="preserve"> </w:t>
      </w:r>
      <w:r w:rsidR="00DB7465" w:rsidRPr="00DB7465">
        <w:rPr>
          <w:bCs/>
          <w:iCs/>
          <w:sz w:val="20"/>
          <w:szCs w:val="20"/>
        </w:rPr>
        <w:t xml:space="preserve">- </w:t>
      </w:r>
      <w:r w:rsidR="0089572B" w:rsidRPr="00DB7465">
        <w:rPr>
          <w:b/>
          <w:bCs/>
          <w:iCs/>
          <w:sz w:val="20"/>
          <w:szCs w:val="20"/>
        </w:rPr>
        <w:t>Raktárak, készletek pontjában</w:t>
      </w:r>
      <w:r w:rsidR="0089572B">
        <w:rPr>
          <w:bCs/>
          <w:iCs/>
          <w:color w:val="000000"/>
          <w:sz w:val="20"/>
          <w:szCs w:val="20"/>
        </w:rPr>
        <w:t>.</w:t>
      </w:r>
    </w:p>
    <w:p w:rsidR="00EE18ED" w:rsidRDefault="00EE18ED" w:rsidP="0089572B">
      <w:pPr>
        <w:autoSpaceDE w:val="0"/>
        <w:autoSpaceDN w:val="0"/>
        <w:adjustRightInd w:val="0"/>
        <w:spacing w:before="60" w:after="60"/>
        <w:rPr>
          <w:bCs/>
          <w:iCs/>
          <w:color w:val="000000"/>
          <w:sz w:val="20"/>
          <w:szCs w:val="20"/>
        </w:rPr>
      </w:pPr>
    </w:p>
    <w:p w:rsidR="0054508D" w:rsidRPr="00EE18ED" w:rsidRDefault="0054508D" w:rsidP="0054508D">
      <w:pPr>
        <w:pStyle w:val="Cmsor2"/>
      </w:pPr>
      <w:bookmarkStart w:id="10" w:name="_Toc23771130"/>
      <w:r>
        <w:rPr>
          <w:szCs w:val="20"/>
        </w:rPr>
        <w:t>VISSZÁR</w:t>
      </w:r>
      <w:r w:rsidR="005D76B0">
        <w:rPr>
          <w:szCs w:val="20"/>
        </w:rPr>
        <w:t>U</w:t>
      </w:r>
      <w:r>
        <w:rPr>
          <w:szCs w:val="20"/>
        </w:rPr>
        <w:t xml:space="preserve"> KEZELÉS</w:t>
      </w:r>
      <w:bookmarkEnd w:id="10"/>
    </w:p>
    <w:p w:rsidR="0054508D" w:rsidRDefault="0054508D" w:rsidP="0054508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A85B3B" w:rsidRPr="00A85B3B" w:rsidRDefault="00A85B3B" w:rsidP="00A85B3B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>Célja a hatékony logisztikai folyamatok támogatása</w:t>
      </w:r>
      <w:r>
        <w:rPr>
          <w:rFonts w:cs="Calibri"/>
          <w:color w:val="000000"/>
          <w:sz w:val="20"/>
          <w:szCs w:val="20"/>
        </w:rPr>
        <w:t>.</w:t>
      </w:r>
    </w:p>
    <w:p w:rsidR="0054508D" w:rsidRPr="00EE18ED" w:rsidRDefault="0054508D" w:rsidP="00A85B3B">
      <w:pPr>
        <w:autoSpaceDE w:val="0"/>
        <w:autoSpaceDN w:val="0"/>
        <w:adjustRightInd w:val="0"/>
        <w:spacing w:before="60" w:after="60"/>
        <w:ind w:left="567"/>
        <w:rPr>
          <w:rFonts w:cs="Calibri"/>
          <w:color w:val="000000"/>
          <w:sz w:val="20"/>
          <w:szCs w:val="20"/>
        </w:rPr>
      </w:pPr>
      <w:r w:rsidRPr="00EE18ED">
        <w:rPr>
          <w:rFonts w:cs="Calibri"/>
          <w:color w:val="000000"/>
          <w:sz w:val="20"/>
          <w:szCs w:val="20"/>
        </w:rPr>
        <w:t xml:space="preserve">A rendszerben legyen elérhető a </w:t>
      </w:r>
      <w:r>
        <w:rPr>
          <w:rFonts w:cs="Calibri"/>
          <w:color w:val="000000"/>
          <w:sz w:val="20"/>
          <w:szCs w:val="20"/>
        </w:rPr>
        <w:t>visszárú kezelését az értékesítési és beszerzési folyamatokban.</w:t>
      </w:r>
    </w:p>
    <w:p w:rsidR="0054508D" w:rsidRPr="006A2186" w:rsidRDefault="0054508D" w:rsidP="0054508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54508D" w:rsidRDefault="0054508D" w:rsidP="00A85B3B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fejlesztése során, a funkcionális specifikációban meghatározott előírásokat figyelembevéve alakítottuk ki, a szükséges folyamatokat és funkciókat. Az adott témával kapcsolatban részletesen foglalkozunk a </w:t>
      </w:r>
      <w:r w:rsidRPr="00DB7465">
        <w:rPr>
          <w:b/>
          <w:bCs/>
          <w:iCs/>
          <w:sz w:val="20"/>
          <w:szCs w:val="20"/>
        </w:rPr>
        <w:t xml:space="preserve">Beszerzés, Logisztika </w:t>
      </w:r>
      <w:r w:rsidRPr="00DB7465">
        <w:rPr>
          <w:bCs/>
          <w:iCs/>
          <w:sz w:val="20"/>
          <w:szCs w:val="20"/>
        </w:rPr>
        <w:t>kézikönyv</w:t>
      </w:r>
      <w:r w:rsidR="00941096">
        <w:rPr>
          <w:bCs/>
          <w:iCs/>
          <w:sz w:val="20"/>
          <w:szCs w:val="20"/>
        </w:rPr>
        <w:t xml:space="preserve"> </w:t>
      </w:r>
      <w:r w:rsidR="00941096">
        <w:rPr>
          <w:b/>
          <w:bCs/>
          <w:iCs/>
          <w:sz w:val="20"/>
          <w:szCs w:val="20"/>
        </w:rPr>
        <w:t>(</w:t>
      </w:r>
      <w:r w:rsidR="00501E03">
        <w:rPr>
          <w:b/>
          <w:bCs/>
          <w:iCs/>
          <w:sz w:val="20"/>
          <w:szCs w:val="20"/>
        </w:rPr>
        <w:t>37</w:t>
      </w:r>
      <w:r w:rsidR="00B24278">
        <w:rPr>
          <w:b/>
          <w:bCs/>
          <w:iCs/>
          <w:sz w:val="20"/>
          <w:szCs w:val="20"/>
        </w:rPr>
        <w:t>.</w:t>
      </w:r>
      <w:r w:rsidR="00941096">
        <w:rPr>
          <w:b/>
          <w:bCs/>
          <w:iCs/>
          <w:sz w:val="20"/>
          <w:szCs w:val="20"/>
        </w:rPr>
        <w:t xml:space="preserve"> oldaltól)</w:t>
      </w:r>
      <w:r w:rsidRPr="00DB7465">
        <w:rPr>
          <w:bCs/>
          <w:iCs/>
          <w:sz w:val="20"/>
          <w:szCs w:val="20"/>
        </w:rPr>
        <w:t xml:space="preserve"> </w:t>
      </w:r>
      <w:r w:rsidR="005D76B0">
        <w:rPr>
          <w:bCs/>
          <w:iCs/>
          <w:sz w:val="20"/>
          <w:szCs w:val="20"/>
        </w:rPr>
        <w:t>–</w:t>
      </w:r>
      <w:r w:rsidRPr="00DB7465">
        <w:rPr>
          <w:bCs/>
          <w:iCs/>
          <w:sz w:val="20"/>
          <w:szCs w:val="20"/>
        </w:rPr>
        <w:t xml:space="preserve"> </w:t>
      </w:r>
      <w:r w:rsidR="00E43BA2">
        <w:rPr>
          <w:b/>
          <w:bCs/>
          <w:iCs/>
          <w:sz w:val="20"/>
          <w:szCs w:val="20"/>
        </w:rPr>
        <w:t>Áru</w:t>
      </w:r>
      <w:r w:rsidR="005D76B0">
        <w:rPr>
          <w:b/>
          <w:bCs/>
          <w:iCs/>
          <w:sz w:val="20"/>
          <w:szCs w:val="20"/>
        </w:rPr>
        <w:t xml:space="preserve"> bevételezés </w:t>
      </w:r>
      <w:r w:rsidRPr="00DB7465">
        <w:rPr>
          <w:b/>
          <w:bCs/>
          <w:iCs/>
          <w:sz w:val="20"/>
          <w:szCs w:val="20"/>
        </w:rPr>
        <w:t>pontjaiban</w:t>
      </w:r>
      <w:r>
        <w:rPr>
          <w:bCs/>
          <w:iCs/>
          <w:color w:val="000000"/>
          <w:sz w:val="20"/>
          <w:szCs w:val="20"/>
        </w:rPr>
        <w:t>.</w:t>
      </w:r>
    </w:p>
    <w:p w:rsidR="0054508D" w:rsidRDefault="0054508D" w:rsidP="0089572B">
      <w:pPr>
        <w:autoSpaceDE w:val="0"/>
        <w:autoSpaceDN w:val="0"/>
        <w:adjustRightInd w:val="0"/>
        <w:spacing w:before="60" w:after="60"/>
        <w:rPr>
          <w:bCs/>
          <w:iCs/>
          <w:color w:val="000000"/>
          <w:sz w:val="20"/>
          <w:szCs w:val="20"/>
        </w:rPr>
      </w:pPr>
    </w:p>
    <w:p w:rsidR="00F223AD" w:rsidRPr="00EE18ED" w:rsidRDefault="00EE18ED" w:rsidP="000C64DE">
      <w:pPr>
        <w:pStyle w:val="Cmsor2"/>
        <w:jc w:val="left"/>
      </w:pPr>
      <w:bookmarkStart w:id="11" w:name="_Toc23771131"/>
      <w:r w:rsidRPr="00EE18ED">
        <w:rPr>
          <w:szCs w:val="20"/>
        </w:rPr>
        <w:t>R</w:t>
      </w:r>
      <w:r w:rsidRPr="00EE18ED">
        <w:rPr>
          <w:szCs w:val="16"/>
        </w:rPr>
        <w:t>ENDELÉSI MENNYISÉG NYILVÁNTARTÁS</w:t>
      </w:r>
      <w:r w:rsidRPr="00EE18ED">
        <w:rPr>
          <w:szCs w:val="20"/>
        </w:rPr>
        <w:t>/</w:t>
      </w:r>
      <w:r w:rsidRPr="00EE18ED">
        <w:rPr>
          <w:szCs w:val="16"/>
        </w:rPr>
        <w:t>RAKTÁRKÉSZLET KEZELÉS</w:t>
      </w:r>
      <w:bookmarkEnd w:id="11"/>
      <w:r w:rsidRPr="00EE18ED">
        <w:rPr>
          <w:szCs w:val="16"/>
        </w:rPr>
        <w:t xml:space="preserve"> </w:t>
      </w:r>
    </w:p>
    <w:p w:rsidR="00F223AD" w:rsidRDefault="00F223AD" w:rsidP="00F223A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EE18ED" w:rsidRPr="00EE18ED" w:rsidRDefault="00EE18ED" w:rsidP="00EE18ED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EE18ED">
        <w:rPr>
          <w:rFonts w:cs="Calibri"/>
          <w:color w:val="000000"/>
          <w:sz w:val="20"/>
          <w:szCs w:val="20"/>
        </w:rPr>
        <w:t xml:space="preserve">Célja a raktárkészletek optimális szinten tartása, a készletforgás tervezhetőségének növelése. </w:t>
      </w:r>
    </w:p>
    <w:p w:rsidR="00EE18ED" w:rsidRPr="00EE18ED" w:rsidRDefault="00EE18ED" w:rsidP="00A85B3B">
      <w:pPr>
        <w:autoSpaceDE w:val="0"/>
        <w:autoSpaceDN w:val="0"/>
        <w:adjustRightInd w:val="0"/>
        <w:spacing w:before="60" w:after="60"/>
        <w:ind w:left="567"/>
        <w:rPr>
          <w:rFonts w:cs="Calibri"/>
          <w:color w:val="000000"/>
          <w:sz w:val="20"/>
          <w:szCs w:val="20"/>
        </w:rPr>
      </w:pPr>
      <w:r w:rsidRPr="00EE18ED">
        <w:rPr>
          <w:rFonts w:cs="Calibri"/>
          <w:color w:val="000000"/>
          <w:sz w:val="20"/>
          <w:szCs w:val="20"/>
        </w:rPr>
        <w:t>A rendszerben legyen elérhető a várható készletek beérk</w:t>
      </w:r>
      <w:r>
        <w:rPr>
          <w:rFonts w:cs="Calibri"/>
          <w:color w:val="000000"/>
          <w:sz w:val="20"/>
          <w:szCs w:val="20"/>
        </w:rPr>
        <w:t>ezésének időpontja, mennyisége.</w:t>
      </w:r>
    </w:p>
    <w:p w:rsidR="00F223AD" w:rsidRPr="006A2186" w:rsidRDefault="00F223AD" w:rsidP="00EE18E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89572B" w:rsidRDefault="00F223AD" w:rsidP="0089572B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>fejlesztése</w:t>
      </w:r>
      <w:r>
        <w:rPr>
          <w:bCs/>
          <w:iCs/>
          <w:color w:val="000000"/>
          <w:sz w:val="20"/>
          <w:szCs w:val="20"/>
        </w:rPr>
        <w:t xml:space="preserve"> 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 xml:space="preserve">kézikönyv </w:t>
      </w:r>
      <w:r w:rsidR="00941096">
        <w:rPr>
          <w:b/>
          <w:bCs/>
          <w:iCs/>
          <w:sz w:val="20"/>
          <w:szCs w:val="20"/>
        </w:rPr>
        <w:t>(</w:t>
      </w:r>
      <w:r w:rsidR="00B24278">
        <w:rPr>
          <w:b/>
          <w:bCs/>
          <w:iCs/>
          <w:sz w:val="20"/>
          <w:szCs w:val="20"/>
        </w:rPr>
        <w:t>3</w:t>
      </w:r>
      <w:r w:rsidR="00F80A3D">
        <w:rPr>
          <w:b/>
          <w:bCs/>
          <w:iCs/>
          <w:sz w:val="20"/>
          <w:szCs w:val="20"/>
        </w:rPr>
        <w:t>0</w:t>
      </w:r>
      <w:r w:rsidR="00941096">
        <w:rPr>
          <w:b/>
          <w:bCs/>
          <w:iCs/>
          <w:sz w:val="20"/>
          <w:szCs w:val="20"/>
        </w:rPr>
        <w:t xml:space="preserve">. oldaltól) </w:t>
      </w:r>
      <w:r w:rsidR="00DB7465" w:rsidRPr="00DB7465">
        <w:rPr>
          <w:bCs/>
          <w:iCs/>
          <w:sz w:val="20"/>
          <w:szCs w:val="20"/>
        </w:rPr>
        <w:t xml:space="preserve">- </w:t>
      </w:r>
      <w:r w:rsidR="0089572B" w:rsidRPr="00DB7465">
        <w:rPr>
          <w:b/>
          <w:bCs/>
          <w:iCs/>
          <w:sz w:val="20"/>
          <w:szCs w:val="20"/>
        </w:rPr>
        <w:t>Raktárak, készletek pontjaiban</w:t>
      </w:r>
      <w:r w:rsidR="0089572B">
        <w:rPr>
          <w:bCs/>
          <w:iCs/>
          <w:color w:val="000000"/>
          <w:sz w:val="20"/>
          <w:szCs w:val="20"/>
        </w:rPr>
        <w:t>.</w:t>
      </w:r>
    </w:p>
    <w:p w:rsidR="00F223AD" w:rsidRDefault="00F223AD" w:rsidP="006A2186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89572B" w:rsidRDefault="0089572B" w:rsidP="00EE18ED">
      <w:pPr>
        <w:pStyle w:val="Default"/>
        <w:jc w:val="both"/>
        <w:rPr>
          <w:rFonts w:cs="Times New Roman"/>
          <w:color w:val="auto"/>
        </w:rPr>
      </w:pPr>
      <w:r>
        <w:rPr>
          <w:rFonts w:ascii="Calibri" w:hAnsi="Calibri" w:cs="Times New Roman"/>
          <w:bCs/>
          <w:iCs/>
          <w:sz w:val="20"/>
          <w:szCs w:val="20"/>
        </w:rPr>
        <w:br w:type="page"/>
      </w:r>
    </w:p>
    <w:p w:rsidR="00F223AD" w:rsidRPr="00F223AD" w:rsidRDefault="00F223AD" w:rsidP="00F223AD">
      <w:pPr>
        <w:pStyle w:val="Cmsor2"/>
        <w:rPr>
          <w:szCs w:val="16"/>
        </w:rPr>
      </w:pPr>
      <w:bookmarkStart w:id="12" w:name="_Toc23771132"/>
      <w:r w:rsidRPr="00F223AD">
        <w:rPr>
          <w:szCs w:val="20"/>
        </w:rPr>
        <w:lastRenderedPageBreak/>
        <w:t>L</w:t>
      </w:r>
      <w:r w:rsidRPr="00F223AD">
        <w:rPr>
          <w:szCs w:val="16"/>
        </w:rPr>
        <w:t>ELTÁROZÁS</w:t>
      </w:r>
      <w:bookmarkEnd w:id="12"/>
      <w:r w:rsidRPr="00F223AD">
        <w:rPr>
          <w:szCs w:val="16"/>
        </w:rPr>
        <w:t xml:space="preserve"> </w:t>
      </w:r>
    </w:p>
    <w:p w:rsidR="00F223AD" w:rsidRDefault="00F223AD" w:rsidP="00F223AD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F223AD" w:rsidRPr="00F223AD" w:rsidRDefault="00F223AD" w:rsidP="00F223AD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F223AD">
        <w:rPr>
          <w:rFonts w:cs="Calibri"/>
          <w:color w:val="000000"/>
          <w:sz w:val="20"/>
          <w:szCs w:val="20"/>
        </w:rPr>
        <w:t xml:space="preserve">Célja a raktárkészlet szintek ellenőrizhetőségének támogatása. </w:t>
      </w:r>
    </w:p>
    <w:p w:rsidR="00F223AD" w:rsidRPr="00F223AD" w:rsidRDefault="00F223AD" w:rsidP="00F223AD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F223AD">
        <w:rPr>
          <w:rFonts w:cs="Calibri"/>
          <w:color w:val="000000"/>
          <w:sz w:val="20"/>
          <w:szCs w:val="20"/>
        </w:rPr>
        <w:t xml:space="preserve">A rendszer tegye lehetővé </w:t>
      </w:r>
    </w:p>
    <w:p w:rsidR="00F223AD" w:rsidRPr="00F223AD" w:rsidRDefault="00F223AD" w:rsidP="00F223AD">
      <w:pPr>
        <w:numPr>
          <w:ilvl w:val="0"/>
          <w:numId w:val="7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F223AD">
        <w:rPr>
          <w:rFonts w:cs="Calibri"/>
          <w:color w:val="000000"/>
          <w:sz w:val="20"/>
          <w:szCs w:val="20"/>
        </w:rPr>
        <w:t xml:space="preserve">Leltárívek </w:t>
      </w:r>
    </w:p>
    <w:p w:rsidR="00F223AD" w:rsidRPr="00F223AD" w:rsidRDefault="00F223AD" w:rsidP="00F223AD">
      <w:pPr>
        <w:numPr>
          <w:ilvl w:val="0"/>
          <w:numId w:val="7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F223AD">
        <w:rPr>
          <w:rFonts w:cs="Calibri"/>
          <w:color w:val="000000"/>
          <w:sz w:val="20"/>
          <w:szCs w:val="20"/>
        </w:rPr>
        <w:t xml:space="preserve">Leltárkészlet korrekció </w:t>
      </w:r>
    </w:p>
    <w:p w:rsidR="00F223AD" w:rsidRPr="00A85B3B" w:rsidRDefault="00F223AD" w:rsidP="00011E59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 xml:space="preserve">Leltárciklusok </w:t>
      </w:r>
      <w:r w:rsidR="00A85B3B">
        <w:rPr>
          <w:rFonts w:cs="Calibri"/>
          <w:color w:val="000000"/>
          <w:sz w:val="20"/>
          <w:szCs w:val="20"/>
        </w:rPr>
        <w:t>kezelését, használatát.</w:t>
      </w:r>
    </w:p>
    <w:p w:rsidR="00F223AD" w:rsidRPr="006A2186" w:rsidRDefault="00F223AD" w:rsidP="00F223AD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A1022E" w:rsidRDefault="00F223AD" w:rsidP="00A1022E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 xml:space="preserve">fejlesztése </w:t>
      </w:r>
      <w:r>
        <w:rPr>
          <w:bCs/>
          <w:iCs/>
          <w:color w:val="000000"/>
          <w:sz w:val="20"/>
          <w:szCs w:val="20"/>
        </w:rPr>
        <w:t xml:space="preserve">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>kézikönyv</w:t>
      </w:r>
      <w:r w:rsidR="0031370C">
        <w:rPr>
          <w:bCs/>
          <w:iCs/>
          <w:sz w:val="20"/>
          <w:szCs w:val="20"/>
        </w:rPr>
        <w:t xml:space="preserve"> </w:t>
      </w:r>
      <w:r w:rsidR="0031370C">
        <w:rPr>
          <w:b/>
          <w:bCs/>
          <w:iCs/>
          <w:sz w:val="20"/>
          <w:szCs w:val="20"/>
        </w:rPr>
        <w:t>(</w:t>
      </w:r>
      <w:r w:rsidR="00F80A3D">
        <w:rPr>
          <w:b/>
          <w:bCs/>
          <w:iCs/>
          <w:sz w:val="20"/>
          <w:szCs w:val="20"/>
        </w:rPr>
        <w:t>34</w:t>
      </w:r>
      <w:r w:rsidR="0031370C">
        <w:rPr>
          <w:b/>
          <w:bCs/>
          <w:iCs/>
          <w:sz w:val="20"/>
          <w:szCs w:val="20"/>
        </w:rPr>
        <w:t>. oldaltól)</w:t>
      </w:r>
      <w:r w:rsidR="00DB7465" w:rsidRPr="00DB7465">
        <w:rPr>
          <w:bCs/>
          <w:iCs/>
          <w:sz w:val="20"/>
          <w:szCs w:val="20"/>
        </w:rPr>
        <w:t xml:space="preserve"> - </w:t>
      </w:r>
      <w:r w:rsidR="00A1022E" w:rsidRPr="00DB7465">
        <w:rPr>
          <w:b/>
          <w:bCs/>
          <w:iCs/>
          <w:sz w:val="20"/>
          <w:szCs w:val="20"/>
        </w:rPr>
        <w:t>Leltározás pontjában.</w:t>
      </w:r>
    </w:p>
    <w:p w:rsidR="00F223AD" w:rsidRDefault="00F223AD" w:rsidP="00C04D8D">
      <w:pPr>
        <w:autoSpaceDE w:val="0"/>
        <w:autoSpaceDN w:val="0"/>
        <w:adjustRightInd w:val="0"/>
        <w:spacing w:before="60" w:after="60"/>
        <w:ind w:left="567"/>
      </w:pPr>
    </w:p>
    <w:p w:rsidR="00607F7E" w:rsidRPr="00607F7E" w:rsidRDefault="00607F7E" w:rsidP="00607F7E">
      <w:pPr>
        <w:pStyle w:val="Cmsor2"/>
        <w:rPr>
          <w:szCs w:val="16"/>
        </w:rPr>
      </w:pPr>
      <w:bookmarkStart w:id="13" w:name="_Toc23771133"/>
      <w:r w:rsidRPr="00607F7E">
        <w:rPr>
          <w:szCs w:val="20"/>
        </w:rPr>
        <w:t>Á</w:t>
      </w:r>
      <w:r w:rsidRPr="00607F7E">
        <w:rPr>
          <w:szCs w:val="16"/>
        </w:rPr>
        <w:t>RLISTA KEZELÉS</w:t>
      </w:r>
      <w:bookmarkEnd w:id="13"/>
      <w:r w:rsidRPr="00607F7E">
        <w:rPr>
          <w:szCs w:val="16"/>
        </w:rPr>
        <w:t xml:space="preserve"> </w:t>
      </w:r>
    </w:p>
    <w:p w:rsidR="00607F7E" w:rsidRDefault="00607F7E" w:rsidP="00607F7E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607F7E" w:rsidRPr="00607F7E" w:rsidRDefault="00607F7E" w:rsidP="00607F7E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Célja a beszerzési folyamatok segítése, a cég rugalmasságának növelése. </w:t>
      </w:r>
    </w:p>
    <w:p w:rsidR="00607F7E" w:rsidRPr="00607F7E" w:rsidRDefault="00607F7E" w:rsidP="00607F7E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A rendszer tegye lehetővé: </w:t>
      </w:r>
    </w:p>
    <w:p w:rsidR="00607F7E" w:rsidRPr="00607F7E" w:rsidRDefault="00607F7E" w:rsidP="00607F7E">
      <w:pPr>
        <w:numPr>
          <w:ilvl w:val="0"/>
          <w:numId w:val="4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beszerzési árlisták kezelését lehetőséget adva ügyfelenként egyedi árak megadására is; </w:t>
      </w:r>
    </w:p>
    <w:p w:rsidR="00607F7E" w:rsidRPr="00607F7E" w:rsidRDefault="00607F7E" w:rsidP="00607F7E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</w:p>
    <w:p w:rsidR="00607F7E" w:rsidRPr="00607F7E" w:rsidRDefault="00607F7E" w:rsidP="00607F7E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árlisták közvetlenül fájlból (Excel, XML, txt, csv, stb.) történő betöltését. </w:t>
      </w:r>
    </w:p>
    <w:p w:rsidR="00BB5F02" w:rsidRPr="006A2186" w:rsidRDefault="00BB5F02" w:rsidP="00BB5F02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843DAE" w:rsidRPr="00DB7465" w:rsidRDefault="00BB5F02" w:rsidP="00A85B3B">
      <w:pPr>
        <w:autoSpaceDE w:val="0"/>
        <w:autoSpaceDN w:val="0"/>
        <w:adjustRightInd w:val="0"/>
        <w:spacing w:before="60" w:after="60"/>
        <w:ind w:left="567"/>
        <w:rPr>
          <w:b/>
          <w:bCs/>
          <w:i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>fejlesztése</w:t>
      </w:r>
      <w:r>
        <w:rPr>
          <w:bCs/>
          <w:iCs/>
          <w:color w:val="000000"/>
          <w:sz w:val="20"/>
          <w:szCs w:val="20"/>
        </w:rPr>
        <w:t xml:space="preserve"> során, a funkcionális specifikációban meghatározott előírásokat figyelembevéve alakítottuk ki, a szükséges folyamatokat és funkciókat. Az adott témával kapcsolatban részletesen foglalkozunk a </w:t>
      </w:r>
      <w:r w:rsidR="00DB7465" w:rsidRPr="00DB7465">
        <w:rPr>
          <w:b/>
          <w:bCs/>
          <w:iCs/>
          <w:sz w:val="20"/>
          <w:szCs w:val="20"/>
        </w:rPr>
        <w:t xml:space="preserve">Beszerzés, Logisztika </w:t>
      </w:r>
      <w:r w:rsidR="00DB7465" w:rsidRPr="00DB7465">
        <w:rPr>
          <w:bCs/>
          <w:iCs/>
          <w:sz w:val="20"/>
          <w:szCs w:val="20"/>
        </w:rPr>
        <w:t>kézikönyv</w:t>
      </w:r>
      <w:r w:rsidR="0031370C">
        <w:rPr>
          <w:bCs/>
          <w:iCs/>
          <w:sz w:val="20"/>
          <w:szCs w:val="20"/>
        </w:rPr>
        <w:t xml:space="preserve"> </w:t>
      </w:r>
      <w:r w:rsidR="00D3622D">
        <w:rPr>
          <w:b/>
          <w:bCs/>
          <w:iCs/>
          <w:sz w:val="20"/>
          <w:szCs w:val="20"/>
        </w:rPr>
        <w:t>(26</w:t>
      </w:r>
      <w:r w:rsidR="0031370C">
        <w:rPr>
          <w:b/>
          <w:bCs/>
          <w:iCs/>
          <w:sz w:val="20"/>
          <w:szCs w:val="20"/>
        </w:rPr>
        <w:t xml:space="preserve">. oldaltól) </w:t>
      </w:r>
      <w:r w:rsidR="00DB7465" w:rsidRPr="00DB7465">
        <w:rPr>
          <w:bCs/>
          <w:iCs/>
          <w:sz w:val="20"/>
          <w:szCs w:val="20"/>
        </w:rPr>
        <w:t xml:space="preserve">- </w:t>
      </w:r>
      <w:bookmarkStart w:id="14" w:name="_Toc273448553"/>
      <w:bookmarkStart w:id="15" w:name="_Toc23769316"/>
      <w:r w:rsidR="00D3622D" w:rsidRPr="00D3622D">
        <w:rPr>
          <w:b/>
          <w:sz w:val="20"/>
          <w:szCs w:val="20"/>
        </w:rPr>
        <w:t>Eladási Árak</w:t>
      </w:r>
      <w:bookmarkEnd w:id="14"/>
      <w:r w:rsidR="00D3622D" w:rsidRPr="00D3622D">
        <w:rPr>
          <w:b/>
          <w:sz w:val="20"/>
          <w:szCs w:val="20"/>
        </w:rPr>
        <w:t xml:space="preserve"> (Árlista)</w:t>
      </w:r>
      <w:bookmarkEnd w:id="15"/>
      <w:r w:rsidR="00C4133C" w:rsidRPr="00DB7465">
        <w:rPr>
          <w:b/>
          <w:bCs/>
          <w:iCs/>
          <w:sz w:val="20"/>
          <w:szCs w:val="20"/>
        </w:rPr>
        <w:t xml:space="preserve"> pontjában, </w:t>
      </w:r>
      <w:r w:rsidR="00C4133C" w:rsidRPr="00DB7465">
        <w:rPr>
          <w:bCs/>
          <w:iCs/>
          <w:sz w:val="20"/>
          <w:szCs w:val="20"/>
        </w:rPr>
        <w:t>valamint</w:t>
      </w:r>
      <w:r w:rsidR="00C4133C" w:rsidRPr="00DB7465">
        <w:rPr>
          <w:b/>
          <w:bCs/>
          <w:iCs/>
          <w:sz w:val="20"/>
          <w:szCs w:val="20"/>
        </w:rPr>
        <w:t xml:space="preserve"> a Vállalati CRM, értékesítési terület </w:t>
      </w:r>
      <w:r w:rsidR="00DB7465" w:rsidRPr="00DB7465">
        <w:rPr>
          <w:bCs/>
          <w:iCs/>
          <w:sz w:val="20"/>
          <w:szCs w:val="20"/>
        </w:rPr>
        <w:t>kézikönyv</w:t>
      </w:r>
      <w:r w:rsidR="0031370C">
        <w:rPr>
          <w:bCs/>
          <w:iCs/>
          <w:sz w:val="20"/>
          <w:szCs w:val="20"/>
        </w:rPr>
        <w:t xml:space="preserve"> </w:t>
      </w:r>
      <w:r w:rsidR="0031370C">
        <w:rPr>
          <w:b/>
          <w:bCs/>
          <w:iCs/>
          <w:sz w:val="20"/>
          <w:szCs w:val="20"/>
        </w:rPr>
        <w:t xml:space="preserve">(62. oldaltól) </w:t>
      </w:r>
      <w:r w:rsidR="00DB7465">
        <w:rPr>
          <w:b/>
          <w:bCs/>
          <w:iCs/>
          <w:sz w:val="20"/>
          <w:szCs w:val="20"/>
        </w:rPr>
        <w:t xml:space="preserve">- </w:t>
      </w:r>
      <w:r w:rsidR="00C4133C" w:rsidRPr="00DB7465">
        <w:rPr>
          <w:b/>
          <w:bCs/>
          <w:iCs/>
          <w:sz w:val="20"/>
          <w:szCs w:val="20"/>
        </w:rPr>
        <w:t>Integrált adatfogadási funkció pontjában.</w:t>
      </w:r>
    </w:p>
    <w:p w:rsidR="00C4133C" w:rsidRDefault="00C4133C" w:rsidP="00C4133C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A85B3B" w:rsidRPr="00F223AD" w:rsidRDefault="00A85B3B" w:rsidP="00A85B3B">
      <w:pPr>
        <w:pStyle w:val="Cmsor2"/>
        <w:rPr>
          <w:szCs w:val="16"/>
        </w:rPr>
      </w:pPr>
      <w:bookmarkStart w:id="16" w:name="_Toc23771134"/>
      <w:r>
        <w:rPr>
          <w:szCs w:val="20"/>
        </w:rPr>
        <w:t>INTRASTAT adatszolgáltatás</w:t>
      </w:r>
      <w:bookmarkEnd w:id="16"/>
      <w:r w:rsidRPr="00F223AD">
        <w:rPr>
          <w:szCs w:val="16"/>
        </w:rPr>
        <w:t xml:space="preserve"> </w:t>
      </w:r>
    </w:p>
    <w:p w:rsidR="00A85B3B" w:rsidRDefault="00A85B3B" w:rsidP="00A85B3B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A85B3B" w:rsidRPr="00A85B3B" w:rsidRDefault="00A85B3B" w:rsidP="00A85B3B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>Célja az INTRASTAT adatszolgáltatás bevallás elkészítése</w:t>
      </w:r>
      <w:r>
        <w:rPr>
          <w:rFonts w:cs="Calibri"/>
          <w:color w:val="000000"/>
          <w:sz w:val="20"/>
          <w:szCs w:val="20"/>
        </w:rPr>
        <w:t>.</w:t>
      </w:r>
    </w:p>
    <w:p w:rsidR="00A85B3B" w:rsidRPr="00A85B3B" w:rsidRDefault="00A85B3B" w:rsidP="00A85B3B">
      <w:pPr>
        <w:autoSpaceDE w:val="0"/>
        <w:autoSpaceDN w:val="0"/>
        <w:adjustRightInd w:val="0"/>
        <w:spacing w:before="60" w:after="60"/>
        <w:ind w:left="567"/>
        <w:rPr>
          <w:rFonts w:cs="Calibri"/>
          <w:color w:val="000000"/>
          <w:sz w:val="20"/>
          <w:szCs w:val="20"/>
        </w:rPr>
      </w:pPr>
      <w:r w:rsidRPr="00A85B3B">
        <w:rPr>
          <w:rFonts w:cs="Calibri"/>
          <w:color w:val="000000"/>
          <w:sz w:val="20"/>
          <w:szCs w:val="20"/>
        </w:rPr>
        <w:t xml:space="preserve">A rendszer tegye lehetővé az INTRASTAT bevalláshoz szükséges adatok összegyűjtését ás a bevallás elkészítését. </w:t>
      </w:r>
    </w:p>
    <w:p w:rsidR="00A85B3B" w:rsidRPr="006A2186" w:rsidRDefault="00A85B3B" w:rsidP="00A85B3B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A85B3B" w:rsidRDefault="00A85B3B" w:rsidP="00A85B3B">
      <w:pPr>
        <w:autoSpaceDE w:val="0"/>
        <w:autoSpaceDN w:val="0"/>
        <w:adjustRightInd w:val="0"/>
        <w:spacing w:before="60" w:after="60"/>
        <w:ind w:left="567"/>
        <w:rPr>
          <w:b/>
          <w:bCs/>
          <w:iCs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>A rendszer fejlesztése során, a funkcionális specifikációban meghatározott előírásokat figyelembevéve alakítottuk ki, a szükséges folyamatokat és funkciókat. A követelménnyel kapcsolatban külön funkciót bizotsít rendszerünk az adatszolgáltatáshoz.</w:t>
      </w:r>
    </w:p>
    <w:p w:rsidR="00A85B3B" w:rsidRPr="00BD2EC5" w:rsidRDefault="00A85B3B" w:rsidP="00A85B3B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</w:p>
    <w:p w:rsidR="00607F7E" w:rsidRPr="00607F7E" w:rsidRDefault="00607F7E" w:rsidP="00C4133C">
      <w:pPr>
        <w:pStyle w:val="Cmsor2"/>
      </w:pPr>
      <w:bookmarkStart w:id="17" w:name="_Toc23771135"/>
      <w:r w:rsidRPr="00607F7E">
        <w:rPr>
          <w:szCs w:val="20"/>
        </w:rPr>
        <w:lastRenderedPageBreak/>
        <w:t>L</w:t>
      </w:r>
      <w:r w:rsidRPr="00607F7E">
        <w:t>OGISZTIKAI LÁNC VÉGIGKÖVETÉSE</w:t>
      </w:r>
      <w:bookmarkEnd w:id="17"/>
      <w:r w:rsidRPr="00607F7E">
        <w:t xml:space="preserve"> </w:t>
      </w:r>
    </w:p>
    <w:p w:rsidR="00BB5F02" w:rsidRDefault="00BB5F02" w:rsidP="00BB5F02">
      <w:pPr>
        <w:spacing w:before="240" w:after="240"/>
        <w:rPr>
          <w:b/>
          <w:i/>
        </w:rPr>
      </w:pPr>
      <w:r w:rsidRPr="006A2186">
        <w:rPr>
          <w:b/>
          <w:i/>
        </w:rPr>
        <w:t>Követelmény:</w:t>
      </w:r>
    </w:p>
    <w:p w:rsidR="00607F7E" w:rsidRPr="00607F7E" w:rsidRDefault="00607F7E" w:rsidP="00607F7E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Célja a munkavégzés segítése, egyszerűbb, hatékonyabb munkavégzés lehetővé tétele. </w:t>
      </w:r>
    </w:p>
    <w:p w:rsidR="00607F7E" w:rsidRPr="00607F7E" w:rsidRDefault="00607F7E" w:rsidP="00607F7E">
      <w:pPr>
        <w:autoSpaceDE w:val="0"/>
        <w:autoSpaceDN w:val="0"/>
        <w:adjustRightInd w:val="0"/>
        <w:spacing w:before="60" w:after="120"/>
        <w:rPr>
          <w:rFonts w:cs="Calibri"/>
          <w:color w:val="000000"/>
          <w:sz w:val="20"/>
          <w:szCs w:val="20"/>
        </w:rPr>
      </w:pPr>
      <w:r w:rsidRPr="00607F7E">
        <w:rPr>
          <w:rFonts w:cs="Calibri"/>
          <w:color w:val="000000"/>
          <w:sz w:val="20"/>
          <w:szCs w:val="20"/>
        </w:rPr>
        <w:t xml:space="preserve">A rendszer támogassa a beszerzők munkáját a bizonylatok származtathatóságával (A beszerzési bizonylatok adatait csak egyszer kelljen bevinni a rendszerbe, az egymást követő bizonylatok az előzőekből származtathatóak legyenek.) </w:t>
      </w:r>
    </w:p>
    <w:p w:rsidR="00607F7E" w:rsidRPr="00607F7E" w:rsidRDefault="00607F7E" w:rsidP="00607F7E">
      <w:pPr>
        <w:spacing w:before="240" w:after="240"/>
        <w:rPr>
          <w:rFonts w:cs="Calibri"/>
          <w:b/>
          <w:i/>
        </w:rPr>
      </w:pPr>
      <w:r w:rsidRPr="00607F7E">
        <w:rPr>
          <w:rFonts w:cs="Calibri"/>
          <w:color w:val="000000"/>
          <w:sz w:val="20"/>
          <w:szCs w:val="20"/>
        </w:rPr>
        <w:t xml:space="preserve">Rendelés -&gt; Szállítás -&gt; Számlázás </w:t>
      </w:r>
    </w:p>
    <w:p w:rsidR="00BB5F02" w:rsidRPr="006A2186" w:rsidRDefault="00BB5F02" w:rsidP="00BB5F02">
      <w:pPr>
        <w:spacing w:before="240" w:after="240"/>
        <w:rPr>
          <w:b/>
          <w:i/>
        </w:rPr>
      </w:pPr>
      <w:r w:rsidRPr="006A2186">
        <w:rPr>
          <w:b/>
          <w:i/>
        </w:rPr>
        <w:t>Megvalósítás:</w:t>
      </w:r>
    </w:p>
    <w:p w:rsidR="00843DAE" w:rsidRDefault="00BB5F02" w:rsidP="00843DAE">
      <w:pPr>
        <w:autoSpaceDE w:val="0"/>
        <w:autoSpaceDN w:val="0"/>
        <w:adjustRightInd w:val="0"/>
        <w:spacing w:before="60" w:after="60"/>
        <w:ind w:left="567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A rendszer </w:t>
      </w:r>
      <w:r w:rsidR="000F04F2">
        <w:rPr>
          <w:bCs/>
          <w:iCs/>
          <w:color w:val="000000"/>
          <w:sz w:val="20"/>
          <w:szCs w:val="20"/>
        </w:rPr>
        <w:t>fejlesztése</w:t>
      </w:r>
      <w:r>
        <w:rPr>
          <w:bCs/>
          <w:iCs/>
          <w:color w:val="000000"/>
          <w:sz w:val="20"/>
          <w:szCs w:val="20"/>
        </w:rPr>
        <w:t xml:space="preserve"> során, a funkcionális specifikációban meghatározott előírásokat figyelembevéve alakítottuk ki, a szükséges folyamatokat és funkciókat. Az adott témával kapcsolatban részletesen foglalkozunk a </w:t>
      </w:r>
      <w:r w:rsidR="0031370C" w:rsidRPr="00DB7465">
        <w:rPr>
          <w:b/>
          <w:bCs/>
          <w:iCs/>
          <w:sz w:val="20"/>
          <w:szCs w:val="20"/>
        </w:rPr>
        <w:t xml:space="preserve">Vállalati CRM, értékesítési terület </w:t>
      </w:r>
      <w:r w:rsidR="0031370C" w:rsidRPr="00DB7465">
        <w:rPr>
          <w:bCs/>
          <w:iCs/>
          <w:sz w:val="20"/>
          <w:szCs w:val="20"/>
        </w:rPr>
        <w:t>kézikönyv</w:t>
      </w:r>
      <w:r w:rsidR="0031370C">
        <w:rPr>
          <w:bCs/>
          <w:iCs/>
          <w:sz w:val="20"/>
          <w:szCs w:val="20"/>
        </w:rPr>
        <w:t xml:space="preserve"> </w:t>
      </w:r>
      <w:r w:rsidR="0031370C">
        <w:rPr>
          <w:b/>
          <w:bCs/>
          <w:iCs/>
          <w:sz w:val="20"/>
          <w:szCs w:val="20"/>
        </w:rPr>
        <w:t>(31. oldaltól) – Értékesítési folyamatok</w:t>
      </w:r>
    </w:p>
    <w:sectPr w:rsidR="00843DAE" w:rsidSect="00355628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FE6" w:rsidRPr="00A46085" w:rsidRDefault="006A6FE6">
      <w:r w:rsidRPr="00A46085">
        <w:separator/>
      </w:r>
    </w:p>
  </w:endnote>
  <w:endnote w:type="continuationSeparator" w:id="0">
    <w:p w:rsidR="006A6FE6" w:rsidRPr="00A46085" w:rsidRDefault="006A6FE6">
      <w:r w:rsidRPr="00A460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5C4" w:rsidRPr="00A46085" w:rsidRDefault="002645C4">
    <w:pPr>
      <w:pStyle w:val="llb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A46085">
      <w:object w:dxaOrig="2355" w:dyaOrig="12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8.25pt;height:9.8pt">
          <v:imagedata r:id="rId1" o:title=""/>
        </v:shape>
        <o:OLEObject Type="Embed" ProgID="PBrush" ShapeID="_x0000_i1028" DrawAspect="Content" ObjectID="_1634383916" r:id="rId2"/>
      </w:object>
    </w:r>
    <w:r>
      <w:t xml:space="preserve"> </w:t>
    </w:r>
    <w:r w:rsidRPr="00A46085">
      <w:rPr>
        <w:rFonts w:ascii="Cambria" w:hAnsi="Cambria"/>
      </w:rPr>
      <w:t>IML Interaktív Kft.</w:t>
    </w:r>
    <w:r w:rsidRPr="00A46085">
      <w:rPr>
        <w:rFonts w:ascii="Cambria" w:hAnsi="Cambria"/>
      </w:rPr>
      <w:tab/>
      <w:t xml:space="preserve">oldal </w:t>
    </w:r>
    <w:r w:rsidRPr="00A46085">
      <w:fldChar w:fldCharType="begin"/>
    </w:r>
    <w:r w:rsidRPr="00A46085">
      <w:instrText xml:space="preserve"> PAGE   \* MERGEFORMAT </w:instrText>
    </w:r>
    <w:r w:rsidRPr="00A46085">
      <w:fldChar w:fldCharType="separate"/>
    </w:r>
    <w:r w:rsidR="006A3B9B" w:rsidRPr="006A3B9B">
      <w:rPr>
        <w:rFonts w:ascii="Cambria" w:hAnsi="Cambria"/>
        <w:noProof/>
      </w:rPr>
      <w:t>7</w:t>
    </w:r>
    <w:r w:rsidRPr="00A46085">
      <w:fldChar w:fldCharType="end"/>
    </w:r>
  </w:p>
  <w:p w:rsidR="002645C4" w:rsidRPr="00A46085" w:rsidRDefault="002645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FE6" w:rsidRPr="00A46085" w:rsidRDefault="006A6FE6">
      <w:r w:rsidRPr="00A46085">
        <w:separator/>
      </w:r>
    </w:p>
  </w:footnote>
  <w:footnote w:type="continuationSeparator" w:id="0">
    <w:p w:rsidR="006A6FE6" w:rsidRPr="00A46085" w:rsidRDefault="006A6FE6">
      <w:r w:rsidRPr="00A4608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5C4" w:rsidRPr="00A46085" w:rsidRDefault="00B85585">
    <w:pPr>
      <w:pStyle w:val="lfej"/>
      <w:pBdr>
        <w:bottom w:val="thickThinSmallGap" w:sz="24" w:space="1" w:color="622423"/>
      </w:pBdr>
      <w:tabs>
        <w:tab w:val="clear" w:pos="4536"/>
      </w:tabs>
      <w:rPr>
        <w:rFonts w:ascii="Cambria" w:hAnsi="Cambria"/>
        <w:sz w:val="29"/>
        <w:szCs w:val="29"/>
      </w:rPr>
    </w:pPr>
    <w:r>
      <w:rPr>
        <w:noProof/>
      </w:rPr>
      <w:drawing>
        <wp:inline distT="0" distB="0" distL="0" distR="0">
          <wp:extent cx="149225" cy="149225"/>
          <wp:effectExtent l="0" t="0" r="0" b="0"/>
          <wp:docPr id="1" name="Kép 1" descr="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" cy="14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45C4">
      <w:t xml:space="preserve"> </w:t>
    </w:r>
    <w:r w:rsidR="002645C4" w:rsidRPr="00A46085">
      <w:rPr>
        <w:rFonts w:ascii="Cambria" w:hAnsi="Cambria"/>
        <w:sz w:val="29"/>
        <w:szCs w:val="29"/>
      </w:rPr>
      <w:t>INNOWAIR rendszer</w:t>
    </w:r>
    <w:r w:rsidR="002645C4" w:rsidRPr="00A46085">
      <w:rPr>
        <w:rFonts w:ascii="Cambria" w:hAnsi="Cambria"/>
        <w:sz w:val="29"/>
        <w:szCs w:val="29"/>
      </w:rPr>
      <w:tab/>
    </w:r>
    <w:r w:rsidR="002645C4" w:rsidRPr="00A46085">
      <w:object w:dxaOrig="2355" w:dyaOrig="12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3.6pt;height:34.6pt" o:ole="">
          <v:imagedata r:id="rId2" o:title=""/>
        </v:shape>
        <o:OLEObject Type="Embed" ProgID="PBrush" ShapeID="_x0000_i1027" DrawAspect="Content" ObjectID="_1634383915" r:id="rId3"/>
      </w:object>
    </w:r>
  </w:p>
  <w:p w:rsidR="002645C4" w:rsidRPr="00A46085" w:rsidRDefault="002645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8.15pt;height:42.1pt" o:bullet="t" o:allowoverlap="f">
        <v:imagedata r:id="rId1" o:title="iml"/>
      </v:shape>
    </w:pict>
  </w:numPicBullet>
  <w:abstractNum w:abstractNumId="0" w15:restartNumberingAfterBreak="0">
    <w:nsid w:val="8033A698"/>
    <w:multiLevelType w:val="hybridMultilevel"/>
    <w:tmpl w:val="2FB6BC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A9B142"/>
    <w:multiLevelType w:val="hybridMultilevel"/>
    <w:tmpl w:val="0DC03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508D61A"/>
    <w:multiLevelType w:val="hybridMultilevel"/>
    <w:tmpl w:val="4D8402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F362A0"/>
    <w:multiLevelType w:val="hybridMultilevel"/>
    <w:tmpl w:val="36ABD9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98BF3AE"/>
    <w:multiLevelType w:val="hybridMultilevel"/>
    <w:tmpl w:val="B10D7B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1DF9FD"/>
    <w:multiLevelType w:val="hybridMultilevel"/>
    <w:tmpl w:val="5AB5BFB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A74BEF1"/>
    <w:multiLevelType w:val="hybridMultilevel"/>
    <w:tmpl w:val="7F4CB9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FDC55E5"/>
    <w:multiLevelType w:val="hybridMultilevel"/>
    <w:tmpl w:val="3AD6B9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activeWritingStyle w:appName="MSWord" w:lang="hu-HU" w:vendorID="7" w:dllVersion="513" w:checkStyle="1"/>
  <w:activeWritingStyle w:appName="MSWord" w:lang="hu-HU" w:vendorID="7" w:dllVersion="52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AD"/>
    <w:rsid w:val="00001AD3"/>
    <w:rsid w:val="00002C7F"/>
    <w:rsid w:val="000071FA"/>
    <w:rsid w:val="00007FA0"/>
    <w:rsid w:val="00011A1B"/>
    <w:rsid w:val="00027EFE"/>
    <w:rsid w:val="00030E11"/>
    <w:rsid w:val="00031D73"/>
    <w:rsid w:val="00031F8D"/>
    <w:rsid w:val="000404C0"/>
    <w:rsid w:val="0004330E"/>
    <w:rsid w:val="00046413"/>
    <w:rsid w:val="00047151"/>
    <w:rsid w:val="0004726E"/>
    <w:rsid w:val="00047A9D"/>
    <w:rsid w:val="00051F24"/>
    <w:rsid w:val="00053800"/>
    <w:rsid w:val="0005530D"/>
    <w:rsid w:val="00061691"/>
    <w:rsid w:val="00065D95"/>
    <w:rsid w:val="0006692F"/>
    <w:rsid w:val="000720D7"/>
    <w:rsid w:val="00081913"/>
    <w:rsid w:val="00084504"/>
    <w:rsid w:val="00091D8F"/>
    <w:rsid w:val="00096393"/>
    <w:rsid w:val="000A5124"/>
    <w:rsid w:val="000A6931"/>
    <w:rsid w:val="000B11E8"/>
    <w:rsid w:val="000B6071"/>
    <w:rsid w:val="000B6190"/>
    <w:rsid w:val="000B633D"/>
    <w:rsid w:val="000B79FC"/>
    <w:rsid w:val="000C1788"/>
    <w:rsid w:val="000C64DE"/>
    <w:rsid w:val="000D24BF"/>
    <w:rsid w:val="000D64B7"/>
    <w:rsid w:val="000E42F5"/>
    <w:rsid w:val="000E4658"/>
    <w:rsid w:val="000F04F2"/>
    <w:rsid w:val="000F2ED5"/>
    <w:rsid w:val="000F352C"/>
    <w:rsid w:val="000F5EE2"/>
    <w:rsid w:val="000F74A0"/>
    <w:rsid w:val="001027E5"/>
    <w:rsid w:val="001204C2"/>
    <w:rsid w:val="001260E1"/>
    <w:rsid w:val="00132675"/>
    <w:rsid w:val="00133389"/>
    <w:rsid w:val="0013676C"/>
    <w:rsid w:val="001476A1"/>
    <w:rsid w:val="00147DDC"/>
    <w:rsid w:val="001513AA"/>
    <w:rsid w:val="00151B29"/>
    <w:rsid w:val="00154385"/>
    <w:rsid w:val="001611D0"/>
    <w:rsid w:val="00163086"/>
    <w:rsid w:val="00165E89"/>
    <w:rsid w:val="001705B8"/>
    <w:rsid w:val="00175F04"/>
    <w:rsid w:val="00176DEF"/>
    <w:rsid w:val="001832E6"/>
    <w:rsid w:val="001867C8"/>
    <w:rsid w:val="00192CE9"/>
    <w:rsid w:val="0019323B"/>
    <w:rsid w:val="00193A22"/>
    <w:rsid w:val="00197D06"/>
    <w:rsid w:val="001A5A14"/>
    <w:rsid w:val="001A5C74"/>
    <w:rsid w:val="001B0885"/>
    <w:rsid w:val="001B4B57"/>
    <w:rsid w:val="001D4BF3"/>
    <w:rsid w:val="001D7451"/>
    <w:rsid w:val="001E1BCB"/>
    <w:rsid w:val="001E6AC2"/>
    <w:rsid w:val="001F0F5D"/>
    <w:rsid w:val="001F27CD"/>
    <w:rsid w:val="00210972"/>
    <w:rsid w:val="00211048"/>
    <w:rsid w:val="00213973"/>
    <w:rsid w:val="00214C1A"/>
    <w:rsid w:val="002166FA"/>
    <w:rsid w:val="00224B90"/>
    <w:rsid w:val="0022600A"/>
    <w:rsid w:val="00230BFA"/>
    <w:rsid w:val="002408F4"/>
    <w:rsid w:val="00254A4F"/>
    <w:rsid w:val="00254F08"/>
    <w:rsid w:val="00255579"/>
    <w:rsid w:val="0025568C"/>
    <w:rsid w:val="0025592E"/>
    <w:rsid w:val="00257289"/>
    <w:rsid w:val="00257969"/>
    <w:rsid w:val="00263622"/>
    <w:rsid w:val="002636B4"/>
    <w:rsid w:val="002645C4"/>
    <w:rsid w:val="002668EF"/>
    <w:rsid w:val="002670B3"/>
    <w:rsid w:val="00271BFE"/>
    <w:rsid w:val="00272AB4"/>
    <w:rsid w:val="00277256"/>
    <w:rsid w:val="00281113"/>
    <w:rsid w:val="00287B74"/>
    <w:rsid w:val="00292D44"/>
    <w:rsid w:val="002957CC"/>
    <w:rsid w:val="002965B0"/>
    <w:rsid w:val="002A3C07"/>
    <w:rsid w:val="002A4FB1"/>
    <w:rsid w:val="002A5A07"/>
    <w:rsid w:val="002A6F8B"/>
    <w:rsid w:val="002B0C53"/>
    <w:rsid w:val="002B2A3F"/>
    <w:rsid w:val="002B4879"/>
    <w:rsid w:val="002B5996"/>
    <w:rsid w:val="002C08F0"/>
    <w:rsid w:val="002C497B"/>
    <w:rsid w:val="002C4D5E"/>
    <w:rsid w:val="002D3E30"/>
    <w:rsid w:val="002E3146"/>
    <w:rsid w:val="002E601B"/>
    <w:rsid w:val="002E693B"/>
    <w:rsid w:val="002E7E0B"/>
    <w:rsid w:val="002F1595"/>
    <w:rsid w:val="002F3D6D"/>
    <w:rsid w:val="002F6461"/>
    <w:rsid w:val="003034E4"/>
    <w:rsid w:val="0031370C"/>
    <w:rsid w:val="003169FF"/>
    <w:rsid w:val="00322AAC"/>
    <w:rsid w:val="00322B43"/>
    <w:rsid w:val="00326564"/>
    <w:rsid w:val="003343B0"/>
    <w:rsid w:val="00343E5A"/>
    <w:rsid w:val="00347AE3"/>
    <w:rsid w:val="00350AFE"/>
    <w:rsid w:val="00352C30"/>
    <w:rsid w:val="00354664"/>
    <w:rsid w:val="00355628"/>
    <w:rsid w:val="00363512"/>
    <w:rsid w:val="00372D28"/>
    <w:rsid w:val="0038027C"/>
    <w:rsid w:val="003851C8"/>
    <w:rsid w:val="00397CEC"/>
    <w:rsid w:val="003A00A2"/>
    <w:rsid w:val="003A28DE"/>
    <w:rsid w:val="003B2524"/>
    <w:rsid w:val="003B59AF"/>
    <w:rsid w:val="003C0459"/>
    <w:rsid w:val="003C0609"/>
    <w:rsid w:val="003C3719"/>
    <w:rsid w:val="003C69C5"/>
    <w:rsid w:val="003C6D00"/>
    <w:rsid w:val="003D0AF6"/>
    <w:rsid w:val="003D0BB9"/>
    <w:rsid w:val="003D75E6"/>
    <w:rsid w:val="003E19CF"/>
    <w:rsid w:val="003E5677"/>
    <w:rsid w:val="003E5887"/>
    <w:rsid w:val="003E63C5"/>
    <w:rsid w:val="003F20EE"/>
    <w:rsid w:val="003F36C3"/>
    <w:rsid w:val="003F7595"/>
    <w:rsid w:val="0040147A"/>
    <w:rsid w:val="00402E20"/>
    <w:rsid w:val="004052DC"/>
    <w:rsid w:val="0040613A"/>
    <w:rsid w:val="00406894"/>
    <w:rsid w:val="00410C6D"/>
    <w:rsid w:val="00411491"/>
    <w:rsid w:val="00412460"/>
    <w:rsid w:val="00414BDB"/>
    <w:rsid w:val="0042043F"/>
    <w:rsid w:val="00421383"/>
    <w:rsid w:val="004350F3"/>
    <w:rsid w:val="004361B6"/>
    <w:rsid w:val="00444185"/>
    <w:rsid w:val="004445BA"/>
    <w:rsid w:val="00451235"/>
    <w:rsid w:val="00455106"/>
    <w:rsid w:val="00464326"/>
    <w:rsid w:val="0046621E"/>
    <w:rsid w:val="00475D1F"/>
    <w:rsid w:val="004804C0"/>
    <w:rsid w:val="00484B41"/>
    <w:rsid w:val="00486256"/>
    <w:rsid w:val="004A21C5"/>
    <w:rsid w:val="004B1981"/>
    <w:rsid w:val="004C34EC"/>
    <w:rsid w:val="004D3019"/>
    <w:rsid w:val="004D42C8"/>
    <w:rsid w:val="004D788D"/>
    <w:rsid w:val="004E1B9B"/>
    <w:rsid w:val="004E4FD8"/>
    <w:rsid w:val="004E55AB"/>
    <w:rsid w:val="004F0147"/>
    <w:rsid w:val="004F236A"/>
    <w:rsid w:val="004F371D"/>
    <w:rsid w:val="004F6FFE"/>
    <w:rsid w:val="00501E03"/>
    <w:rsid w:val="00501EF6"/>
    <w:rsid w:val="00506330"/>
    <w:rsid w:val="0051563B"/>
    <w:rsid w:val="00522C34"/>
    <w:rsid w:val="0052458D"/>
    <w:rsid w:val="00534F5F"/>
    <w:rsid w:val="00535967"/>
    <w:rsid w:val="00542976"/>
    <w:rsid w:val="00542C92"/>
    <w:rsid w:val="00543775"/>
    <w:rsid w:val="00543D9B"/>
    <w:rsid w:val="0054508D"/>
    <w:rsid w:val="005520E0"/>
    <w:rsid w:val="00553A46"/>
    <w:rsid w:val="00556564"/>
    <w:rsid w:val="005569A1"/>
    <w:rsid w:val="00556EF4"/>
    <w:rsid w:val="00562428"/>
    <w:rsid w:val="00571E18"/>
    <w:rsid w:val="00573D44"/>
    <w:rsid w:val="0057409A"/>
    <w:rsid w:val="00580233"/>
    <w:rsid w:val="00583137"/>
    <w:rsid w:val="0058609C"/>
    <w:rsid w:val="00591240"/>
    <w:rsid w:val="005960E7"/>
    <w:rsid w:val="00597226"/>
    <w:rsid w:val="005A3A4C"/>
    <w:rsid w:val="005A727B"/>
    <w:rsid w:val="005A7C50"/>
    <w:rsid w:val="005C0653"/>
    <w:rsid w:val="005C34DC"/>
    <w:rsid w:val="005C400C"/>
    <w:rsid w:val="005D00EC"/>
    <w:rsid w:val="005D13EE"/>
    <w:rsid w:val="005D426F"/>
    <w:rsid w:val="005D6497"/>
    <w:rsid w:val="005D76B0"/>
    <w:rsid w:val="005E144F"/>
    <w:rsid w:val="005E36D5"/>
    <w:rsid w:val="005E43C4"/>
    <w:rsid w:val="005E6084"/>
    <w:rsid w:val="005F1AAB"/>
    <w:rsid w:val="005F3E5D"/>
    <w:rsid w:val="005F4D9C"/>
    <w:rsid w:val="005F534D"/>
    <w:rsid w:val="00600DCD"/>
    <w:rsid w:val="00605E70"/>
    <w:rsid w:val="00607F7E"/>
    <w:rsid w:val="00613763"/>
    <w:rsid w:val="006217B5"/>
    <w:rsid w:val="00621D32"/>
    <w:rsid w:val="00632A46"/>
    <w:rsid w:val="006478E3"/>
    <w:rsid w:val="0065100A"/>
    <w:rsid w:val="00655859"/>
    <w:rsid w:val="00655933"/>
    <w:rsid w:val="00655DD0"/>
    <w:rsid w:val="006606E0"/>
    <w:rsid w:val="00661362"/>
    <w:rsid w:val="0066654C"/>
    <w:rsid w:val="00666777"/>
    <w:rsid w:val="0066732D"/>
    <w:rsid w:val="0068029C"/>
    <w:rsid w:val="00681172"/>
    <w:rsid w:val="00683099"/>
    <w:rsid w:val="00686382"/>
    <w:rsid w:val="006A2186"/>
    <w:rsid w:val="006A3815"/>
    <w:rsid w:val="006A3B9B"/>
    <w:rsid w:val="006A6321"/>
    <w:rsid w:val="006A6FE6"/>
    <w:rsid w:val="006A7A7D"/>
    <w:rsid w:val="006B3C19"/>
    <w:rsid w:val="006B5DE7"/>
    <w:rsid w:val="006B7306"/>
    <w:rsid w:val="006B75CF"/>
    <w:rsid w:val="006C1A92"/>
    <w:rsid w:val="006C20F1"/>
    <w:rsid w:val="006D021A"/>
    <w:rsid w:val="006D0F70"/>
    <w:rsid w:val="006D210C"/>
    <w:rsid w:val="006D22AA"/>
    <w:rsid w:val="006D4728"/>
    <w:rsid w:val="006D5840"/>
    <w:rsid w:val="006E09DA"/>
    <w:rsid w:val="006E3EBE"/>
    <w:rsid w:val="006E56A1"/>
    <w:rsid w:val="006E7293"/>
    <w:rsid w:val="006E7E18"/>
    <w:rsid w:val="006F0C4C"/>
    <w:rsid w:val="006F4DE8"/>
    <w:rsid w:val="006F7956"/>
    <w:rsid w:val="007010A7"/>
    <w:rsid w:val="00702138"/>
    <w:rsid w:val="00704EF8"/>
    <w:rsid w:val="007059A8"/>
    <w:rsid w:val="00707DA0"/>
    <w:rsid w:val="0071235B"/>
    <w:rsid w:val="00717C5E"/>
    <w:rsid w:val="00727CDD"/>
    <w:rsid w:val="00730876"/>
    <w:rsid w:val="00730934"/>
    <w:rsid w:val="0074378E"/>
    <w:rsid w:val="00743794"/>
    <w:rsid w:val="00750D1C"/>
    <w:rsid w:val="00752DE4"/>
    <w:rsid w:val="00753280"/>
    <w:rsid w:val="00753DF2"/>
    <w:rsid w:val="00757B7C"/>
    <w:rsid w:val="00757C70"/>
    <w:rsid w:val="00760EDB"/>
    <w:rsid w:val="00767208"/>
    <w:rsid w:val="00784E52"/>
    <w:rsid w:val="00787A04"/>
    <w:rsid w:val="00787F1C"/>
    <w:rsid w:val="00795558"/>
    <w:rsid w:val="00796B28"/>
    <w:rsid w:val="00797978"/>
    <w:rsid w:val="007A5724"/>
    <w:rsid w:val="007B1AEA"/>
    <w:rsid w:val="007B5DBD"/>
    <w:rsid w:val="007C3AC8"/>
    <w:rsid w:val="007D02E5"/>
    <w:rsid w:val="007D3987"/>
    <w:rsid w:val="007D6024"/>
    <w:rsid w:val="007E0B22"/>
    <w:rsid w:val="007E1D4B"/>
    <w:rsid w:val="007E6B35"/>
    <w:rsid w:val="0080143E"/>
    <w:rsid w:val="00806335"/>
    <w:rsid w:val="00806DA5"/>
    <w:rsid w:val="00813155"/>
    <w:rsid w:val="00813B77"/>
    <w:rsid w:val="00814011"/>
    <w:rsid w:val="00820269"/>
    <w:rsid w:val="0082102F"/>
    <w:rsid w:val="0082175A"/>
    <w:rsid w:val="00821E8C"/>
    <w:rsid w:val="00822247"/>
    <w:rsid w:val="0083678C"/>
    <w:rsid w:val="00842CF9"/>
    <w:rsid w:val="00843DAE"/>
    <w:rsid w:val="00846637"/>
    <w:rsid w:val="008529DD"/>
    <w:rsid w:val="008576CD"/>
    <w:rsid w:val="00861C0C"/>
    <w:rsid w:val="0086643A"/>
    <w:rsid w:val="00866D15"/>
    <w:rsid w:val="00872F7E"/>
    <w:rsid w:val="008730C7"/>
    <w:rsid w:val="0088008E"/>
    <w:rsid w:val="00881DB2"/>
    <w:rsid w:val="00885B2B"/>
    <w:rsid w:val="00893ACF"/>
    <w:rsid w:val="0089572B"/>
    <w:rsid w:val="008A0C17"/>
    <w:rsid w:val="008A255D"/>
    <w:rsid w:val="008A475A"/>
    <w:rsid w:val="008B0C19"/>
    <w:rsid w:val="008C6A21"/>
    <w:rsid w:val="008D0864"/>
    <w:rsid w:val="008D0DEC"/>
    <w:rsid w:val="008D422F"/>
    <w:rsid w:val="008D4CB9"/>
    <w:rsid w:val="008D4F89"/>
    <w:rsid w:val="008E1F76"/>
    <w:rsid w:val="008F126F"/>
    <w:rsid w:val="009000C7"/>
    <w:rsid w:val="00911FFF"/>
    <w:rsid w:val="009123B1"/>
    <w:rsid w:val="00914904"/>
    <w:rsid w:val="00936BC1"/>
    <w:rsid w:val="00940FFB"/>
    <w:rsid w:val="00941096"/>
    <w:rsid w:val="0095003E"/>
    <w:rsid w:val="009709F9"/>
    <w:rsid w:val="0098240A"/>
    <w:rsid w:val="00984CA6"/>
    <w:rsid w:val="0099576C"/>
    <w:rsid w:val="009966E9"/>
    <w:rsid w:val="009A3D11"/>
    <w:rsid w:val="009A3E8D"/>
    <w:rsid w:val="009A4E1E"/>
    <w:rsid w:val="009A5512"/>
    <w:rsid w:val="009A58B7"/>
    <w:rsid w:val="009A662E"/>
    <w:rsid w:val="009B2BEE"/>
    <w:rsid w:val="009B4B87"/>
    <w:rsid w:val="009B55CD"/>
    <w:rsid w:val="009B74D2"/>
    <w:rsid w:val="009C165F"/>
    <w:rsid w:val="009C6540"/>
    <w:rsid w:val="009D0EF7"/>
    <w:rsid w:val="009D6573"/>
    <w:rsid w:val="009E15CD"/>
    <w:rsid w:val="009F41AF"/>
    <w:rsid w:val="00A1022E"/>
    <w:rsid w:val="00A12E65"/>
    <w:rsid w:val="00A13BC9"/>
    <w:rsid w:val="00A15912"/>
    <w:rsid w:val="00A16A07"/>
    <w:rsid w:val="00A27852"/>
    <w:rsid w:val="00A45062"/>
    <w:rsid w:val="00A46085"/>
    <w:rsid w:val="00A46875"/>
    <w:rsid w:val="00A5269F"/>
    <w:rsid w:val="00A6289E"/>
    <w:rsid w:val="00A71F94"/>
    <w:rsid w:val="00A72719"/>
    <w:rsid w:val="00A740DC"/>
    <w:rsid w:val="00A77980"/>
    <w:rsid w:val="00A848BE"/>
    <w:rsid w:val="00A85B3B"/>
    <w:rsid w:val="00A875E2"/>
    <w:rsid w:val="00A96C07"/>
    <w:rsid w:val="00A97B50"/>
    <w:rsid w:val="00AA4BFD"/>
    <w:rsid w:val="00AB598A"/>
    <w:rsid w:val="00AB5A72"/>
    <w:rsid w:val="00AC31E5"/>
    <w:rsid w:val="00AC7AE4"/>
    <w:rsid w:val="00AD093E"/>
    <w:rsid w:val="00AE09D1"/>
    <w:rsid w:val="00AE17A6"/>
    <w:rsid w:val="00AE526D"/>
    <w:rsid w:val="00AE6109"/>
    <w:rsid w:val="00AF6499"/>
    <w:rsid w:val="00B01889"/>
    <w:rsid w:val="00B12FA7"/>
    <w:rsid w:val="00B177F9"/>
    <w:rsid w:val="00B240CD"/>
    <w:rsid w:val="00B24278"/>
    <w:rsid w:val="00B24EAC"/>
    <w:rsid w:val="00B25691"/>
    <w:rsid w:val="00B3531B"/>
    <w:rsid w:val="00B3662B"/>
    <w:rsid w:val="00B37972"/>
    <w:rsid w:val="00B56D1A"/>
    <w:rsid w:val="00B60BF1"/>
    <w:rsid w:val="00B64E7A"/>
    <w:rsid w:val="00B6647B"/>
    <w:rsid w:val="00B6733B"/>
    <w:rsid w:val="00B7489E"/>
    <w:rsid w:val="00B809D6"/>
    <w:rsid w:val="00B842AD"/>
    <w:rsid w:val="00B849B3"/>
    <w:rsid w:val="00B852A1"/>
    <w:rsid w:val="00B85585"/>
    <w:rsid w:val="00B913D4"/>
    <w:rsid w:val="00B94A47"/>
    <w:rsid w:val="00BA0917"/>
    <w:rsid w:val="00BB0E44"/>
    <w:rsid w:val="00BB1D9B"/>
    <w:rsid w:val="00BB2917"/>
    <w:rsid w:val="00BB5F02"/>
    <w:rsid w:val="00BC0186"/>
    <w:rsid w:val="00BC14E0"/>
    <w:rsid w:val="00BC1663"/>
    <w:rsid w:val="00BC5743"/>
    <w:rsid w:val="00BD2EC5"/>
    <w:rsid w:val="00BE1C38"/>
    <w:rsid w:val="00BE32CE"/>
    <w:rsid w:val="00BE4736"/>
    <w:rsid w:val="00BE505D"/>
    <w:rsid w:val="00BF1289"/>
    <w:rsid w:val="00BF2676"/>
    <w:rsid w:val="00C0325A"/>
    <w:rsid w:val="00C04D8D"/>
    <w:rsid w:val="00C15FB0"/>
    <w:rsid w:val="00C162ED"/>
    <w:rsid w:val="00C2036B"/>
    <w:rsid w:val="00C23980"/>
    <w:rsid w:val="00C27917"/>
    <w:rsid w:val="00C372DC"/>
    <w:rsid w:val="00C4133C"/>
    <w:rsid w:val="00C41624"/>
    <w:rsid w:val="00C43AF4"/>
    <w:rsid w:val="00C457AF"/>
    <w:rsid w:val="00C500F0"/>
    <w:rsid w:val="00C54BD2"/>
    <w:rsid w:val="00C66CDB"/>
    <w:rsid w:val="00C80850"/>
    <w:rsid w:val="00C82E17"/>
    <w:rsid w:val="00C86DA0"/>
    <w:rsid w:val="00C92292"/>
    <w:rsid w:val="00C92598"/>
    <w:rsid w:val="00C93D6C"/>
    <w:rsid w:val="00CA3BAD"/>
    <w:rsid w:val="00CA5454"/>
    <w:rsid w:val="00CA5896"/>
    <w:rsid w:val="00CA6510"/>
    <w:rsid w:val="00CA783D"/>
    <w:rsid w:val="00CC2E5A"/>
    <w:rsid w:val="00CE0A13"/>
    <w:rsid w:val="00CE235B"/>
    <w:rsid w:val="00CE643B"/>
    <w:rsid w:val="00CE7F1B"/>
    <w:rsid w:val="00D04D9F"/>
    <w:rsid w:val="00D05D29"/>
    <w:rsid w:val="00D15448"/>
    <w:rsid w:val="00D16EF0"/>
    <w:rsid w:val="00D3622D"/>
    <w:rsid w:val="00D408E3"/>
    <w:rsid w:val="00D457FF"/>
    <w:rsid w:val="00D55784"/>
    <w:rsid w:val="00D577F1"/>
    <w:rsid w:val="00D60797"/>
    <w:rsid w:val="00D62AD7"/>
    <w:rsid w:val="00D72718"/>
    <w:rsid w:val="00D72E31"/>
    <w:rsid w:val="00D7502A"/>
    <w:rsid w:val="00D851FA"/>
    <w:rsid w:val="00D90524"/>
    <w:rsid w:val="00D9247F"/>
    <w:rsid w:val="00D92CC8"/>
    <w:rsid w:val="00D954DE"/>
    <w:rsid w:val="00D95B50"/>
    <w:rsid w:val="00D979EA"/>
    <w:rsid w:val="00DA5E40"/>
    <w:rsid w:val="00DB3C2E"/>
    <w:rsid w:val="00DB5FD7"/>
    <w:rsid w:val="00DB7465"/>
    <w:rsid w:val="00DC09EB"/>
    <w:rsid w:val="00DC2DEB"/>
    <w:rsid w:val="00DD1D5F"/>
    <w:rsid w:val="00DD5946"/>
    <w:rsid w:val="00DD5F61"/>
    <w:rsid w:val="00DE560E"/>
    <w:rsid w:val="00DF2994"/>
    <w:rsid w:val="00E049CA"/>
    <w:rsid w:val="00E05450"/>
    <w:rsid w:val="00E056F4"/>
    <w:rsid w:val="00E05975"/>
    <w:rsid w:val="00E05BF9"/>
    <w:rsid w:val="00E0632C"/>
    <w:rsid w:val="00E10F81"/>
    <w:rsid w:val="00E12309"/>
    <w:rsid w:val="00E15704"/>
    <w:rsid w:val="00E2081A"/>
    <w:rsid w:val="00E20EC6"/>
    <w:rsid w:val="00E232AB"/>
    <w:rsid w:val="00E25555"/>
    <w:rsid w:val="00E33EBE"/>
    <w:rsid w:val="00E359A1"/>
    <w:rsid w:val="00E41270"/>
    <w:rsid w:val="00E43BA2"/>
    <w:rsid w:val="00E50BA6"/>
    <w:rsid w:val="00E5147F"/>
    <w:rsid w:val="00E55772"/>
    <w:rsid w:val="00E6523E"/>
    <w:rsid w:val="00E66078"/>
    <w:rsid w:val="00E7537A"/>
    <w:rsid w:val="00E764F9"/>
    <w:rsid w:val="00E845CE"/>
    <w:rsid w:val="00E867DE"/>
    <w:rsid w:val="00E877B6"/>
    <w:rsid w:val="00E93B4B"/>
    <w:rsid w:val="00E95E93"/>
    <w:rsid w:val="00E97716"/>
    <w:rsid w:val="00EA0A00"/>
    <w:rsid w:val="00EA5D30"/>
    <w:rsid w:val="00EA6049"/>
    <w:rsid w:val="00EC274E"/>
    <w:rsid w:val="00EC35B5"/>
    <w:rsid w:val="00ED1356"/>
    <w:rsid w:val="00ED75A1"/>
    <w:rsid w:val="00EE18ED"/>
    <w:rsid w:val="00EE37CD"/>
    <w:rsid w:val="00EE39D4"/>
    <w:rsid w:val="00EF156D"/>
    <w:rsid w:val="00EF4711"/>
    <w:rsid w:val="00EF64B0"/>
    <w:rsid w:val="00F013D9"/>
    <w:rsid w:val="00F0473B"/>
    <w:rsid w:val="00F05328"/>
    <w:rsid w:val="00F074EB"/>
    <w:rsid w:val="00F1191E"/>
    <w:rsid w:val="00F1470B"/>
    <w:rsid w:val="00F201E0"/>
    <w:rsid w:val="00F219AB"/>
    <w:rsid w:val="00F223AD"/>
    <w:rsid w:val="00F308A3"/>
    <w:rsid w:val="00F31678"/>
    <w:rsid w:val="00F31BC5"/>
    <w:rsid w:val="00F46D58"/>
    <w:rsid w:val="00F474AC"/>
    <w:rsid w:val="00F51391"/>
    <w:rsid w:val="00F56370"/>
    <w:rsid w:val="00F63385"/>
    <w:rsid w:val="00F65B8F"/>
    <w:rsid w:val="00F66FAF"/>
    <w:rsid w:val="00F711D3"/>
    <w:rsid w:val="00F80A3D"/>
    <w:rsid w:val="00F81F87"/>
    <w:rsid w:val="00F93776"/>
    <w:rsid w:val="00F95319"/>
    <w:rsid w:val="00FA3425"/>
    <w:rsid w:val="00FA748D"/>
    <w:rsid w:val="00FB76F4"/>
    <w:rsid w:val="00FC0211"/>
    <w:rsid w:val="00FC0541"/>
    <w:rsid w:val="00FC7ACC"/>
    <w:rsid w:val="00FD221D"/>
    <w:rsid w:val="00FE1D5C"/>
    <w:rsid w:val="00FE418C"/>
    <w:rsid w:val="00FE5828"/>
    <w:rsid w:val="00FE798E"/>
    <w:rsid w:val="00FF3AAF"/>
    <w:rsid w:val="00FF591C"/>
    <w:rsid w:val="00FF6AED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0"/>
    </o:shapedefaults>
    <o:shapelayout v:ext="edit">
      <o:idmap v:ext="edit" data="1"/>
    </o:shapelayout>
  </w:shapeDefaults>
  <w:decimalSymbol w:val=","/>
  <w:listSeparator w:val=";"/>
  <w15:docId w15:val="{86144F67-0AA4-45E9-A5F9-A77D94F4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7F7E"/>
    <w:pPr>
      <w:jc w:val="both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25592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pPr>
      <w:spacing w:before="100" w:beforeAutospacing="1" w:after="100" w:afterAutospacing="1"/>
    </w:pPr>
  </w:style>
  <w:style w:type="character" w:styleId="Kiemels2">
    <w:name w:val="Strong"/>
    <w:basedOn w:val="Bekezdsalapbettpusa"/>
    <w:qFormat/>
    <w:rPr>
      <w:b/>
      <w:bCs/>
    </w:rPr>
  </w:style>
  <w:style w:type="character" w:styleId="Kiemels">
    <w:name w:val="Emphasis"/>
    <w:basedOn w:val="Bekezdsalapbettpusa"/>
    <w:qFormat/>
    <w:rPr>
      <w:i/>
      <w:iCs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styleId="TJ2">
    <w:name w:val="toc 2"/>
    <w:basedOn w:val="Norml"/>
    <w:next w:val="Norml"/>
    <w:autoRedefine/>
    <w:uiPriority w:val="39"/>
    <w:rsid w:val="006E3EBE"/>
    <w:pPr>
      <w:ind w:left="240"/>
    </w:pPr>
  </w:style>
  <w:style w:type="character" w:styleId="Mrltotthiperhivatkozs">
    <w:name w:val="FollowedHyperlink"/>
    <w:basedOn w:val="Bekezdsalapbettpusa"/>
    <w:rPr>
      <w:color w:val="800080"/>
      <w:u w:val="single"/>
    </w:rPr>
  </w:style>
  <w:style w:type="paragraph" w:styleId="Nincstrkz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incstrkzChar">
    <w:name w:val="Nincs térköz Char"/>
    <w:basedOn w:val="Bekezdsalapbettpusa"/>
    <w:rPr>
      <w:rFonts w:ascii="Calibri" w:hAnsi="Calibri"/>
      <w:sz w:val="22"/>
      <w:szCs w:val="22"/>
      <w:lang w:val="hu-HU" w:eastAsia="en-US" w:bidi="ar-SA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character" w:customStyle="1" w:styleId="Char3">
    <w:name w:val="Char3"/>
    <w:basedOn w:val="Bekezdsalapbettpusa"/>
    <w:rPr>
      <w:sz w:val="24"/>
      <w:szCs w:val="24"/>
    </w:r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customStyle="1" w:styleId="Char2">
    <w:name w:val="Char2"/>
    <w:basedOn w:val="Bekezdsalapbettpusa"/>
    <w:rPr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character" w:customStyle="1" w:styleId="Char1">
    <w:name w:val="Char1"/>
    <w:basedOn w:val="Bekezdsalapbettpusa"/>
    <w:rPr>
      <w:rFonts w:ascii="Tahoma" w:hAnsi="Tahoma" w:cs="Tahoma"/>
      <w:sz w:val="16"/>
      <w:szCs w:val="16"/>
    </w:rPr>
  </w:style>
  <w:style w:type="character" w:customStyle="1" w:styleId="Char4">
    <w:name w:val="Char4"/>
    <w:basedOn w:val="Bekezdsalapbettpusa"/>
    <w:rPr>
      <w:rFonts w:ascii="Calibri" w:eastAsia="Times New Roman" w:hAnsi="Calibri" w:cs="Times New Roman"/>
      <w:b/>
      <w:bCs/>
      <w:sz w:val="28"/>
      <w:szCs w:val="28"/>
    </w:rPr>
  </w:style>
  <w:style w:type="paragraph" w:styleId="Alcm">
    <w:name w:val="Subtitle"/>
    <w:basedOn w:val="Norml"/>
    <w:next w:val="Norml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Char">
    <w:name w:val="Char"/>
    <w:basedOn w:val="Bekezdsalapbettpusa"/>
    <w:rPr>
      <w:rFonts w:ascii="Cambria" w:eastAsia="Times New Roman" w:hAnsi="Cambria" w:cs="Times New Roman"/>
      <w:sz w:val="24"/>
      <w:szCs w:val="24"/>
    </w:rPr>
  </w:style>
  <w:style w:type="paragraph" w:styleId="TJ1">
    <w:name w:val="toc 1"/>
    <w:basedOn w:val="Norml"/>
    <w:next w:val="Norml"/>
    <w:autoRedefine/>
    <w:uiPriority w:val="39"/>
    <w:rsid w:val="006E3EBE"/>
  </w:style>
  <w:style w:type="paragraph" w:styleId="TJ3">
    <w:name w:val="toc 3"/>
    <w:basedOn w:val="Norml"/>
    <w:next w:val="Norml"/>
    <w:autoRedefine/>
    <w:uiPriority w:val="39"/>
    <w:rsid w:val="006E3EBE"/>
    <w:pPr>
      <w:ind w:left="480"/>
    </w:pPr>
  </w:style>
  <w:style w:type="paragraph" w:styleId="TJ4">
    <w:name w:val="toc 4"/>
    <w:basedOn w:val="Norml"/>
    <w:next w:val="Norml"/>
    <w:autoRedefine/>
    <w:uiPriority w:val="39"/>
    <w:rsid w:val="0025592E"/>
    <w:pPr>
      <w:ind w:left="720"/>
    </w:pPr>
    <w:rPr>
      <w:sz w:val="18"/>
      <w:szCs w:val="18"/>
    </w:rPr>
  </w:style>
  <w:style w:type="paragraph" w:styleId="TJ5">
    <w:name w:val="toc 5"/>
    <w:basedOn w:val="Norml"/>
    <w:next w:val="Norml"/>
    <w:autoRedefine/>
    <w:uiPriority w:val="39"/>
    <w:rsid w:val="0025592E"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autoRedefine/>
    <w:uiPriority w:val="39"/>
    <w:rsid w:val="0025592E"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autoRedefine/>
    <w:uiPriority w:val="39"/>
    <w:rsid w:val="0025592E"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autoRedefine/>
    <w:uiPriority w:val="39"/>
    <w:rsid w:val="0025592E"/>
    <w:pPr>
      <w:ind w:left="1680"/>
    </w:pPr>
    <w:rPr>
      <w:sz w:val="18"/>
      <w:szCs w:val="18"/>
    </w:rPr>
  </w:style>
  <w:style w:type="paragraph" w:styleId="TJ9">
    <w:name w:val="toc 9"/>
    <w:basedOn w:val="Norml"/>
    <w:next w:val="Norml"/>
    <w:autoRedefine/>
    <w:uiPriority w:val="39"/>
    <w:rsid w:val="0025592E"/>
    <w:pPr>
      <w:ind w:left="1920"/>
    </w:pPr>
    <w:rPr>
      <w:sz w:val="18"/>
      <w:szCs w:val="18"/>
    </w:rPr>
  </w:style>
  <w:style w:type="table" w:styleId="Rcsostblzat">
    <w:name w:val="Table Grid"/>
    <w:basedOn w:val="Normltblzat"/>
    <w:rsid w:val="00102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rsid w:val="0040613A"/>
    <w:rPr>
      <w:rFonts w:ascii="Calibri" w:hAnsi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rsid w:val="005D13EE"/>
    <w:rPr>
      <w:b/>
      <w:bCs/>
      <w:i/>
      <w:iCs/>
      <w:sz w:val="26"/>
      <w:szCs w:val="26"/>
    </w:rPr>
  </w:style>
  <w:style w:type="paragraph" w:customStyle="1" w:styleId="1">
    <w:name w:val="1"/>
    <w:basedOn w:val="Norml"/>
    <w:qFormat/>
    <w:rsid w:val="00661362"/>
  </w:style>
  <w:style w:type="paragraph" w:customStyle="1" w:styleId="Norml11pt">
    <w:name w:val="Normál + 11 pt"/>
    <w:aliases w:val="Sorkizárt,Előtte:  5 pt,Utána:  5 pt"/>
    <w:basedOn w:val="Norml"/>
    <w:link w:val="Norml11ptSorkizrtEltte5ptUtna5ptChar"/>
    <w:rsid w:val="00CA5896"/>
  </w:style>
  <w:style w:type="character" w:customStyle="1" w:styleId="Norml11ptSorkizrtEltte5ptUtna5ptChar">
    <w:name w:val="Normál + 11 pt;Sorkizárt;Előtte:  5 pt;Utána:  5 pt Char"/>
    <w:basedOn w:val="Bekezdsalapbettpusa"/>
    <w:link w:val="Norml11pt"/>
    <w:rsid w:val="00CA5896"/>
    <w:rPr>
      <w:sz w:val="24"/>
      <w:szCs w:val="24"/>
      <w:lang w:val="hu-HU" w:eastAsia="hu-HU" w:bidi="ar-SA"/>
    </w:rPr>
  </w:style>
  <w:style w:type="paragraph" w:customStyle="1" w:styleId="Stlus11ptSorkizrt">
    <w:name w:val="Stílus 11 pt Sorkizárt"/>
    <w:basedOn w:val="Norml"/>
    <w:rsid w:val="000720D7"/>
  </w:style>
  <w:style w:type="paragraph" w:customStyle="1" w:styleId="Stlus11ptSorkizrtEltte5ptUtna5pt">
    <w:name w:val="Stílus 11 pt Sorkizárt Előtte:  5 pt Utána:  5 pt"/>
    <w:basedOn w:val="Norml"/>
    <w:rsid w:val="000720D7"/>
    <w:pPr>
      <w:spacing w:before="100" w:after="100"/>
    </w:pPr>
  </w:style>
  <w:style w:type="character" w:customStyle="1" w:styleId="Cmsor1Char">
    <w:name w:val="Címsor 1 Char"/>
    <w:basedOn w:val="Bekezdsalapbettpusa"/>
    <w:link w:val="Cmsor1"/>
    <w:rsid w:val="0074378E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74378E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74378E"/>
    <w:rPr>
      <w:rFonts w:ascii="Arial" w:hAnsi="Arial" w:cs="Arial"/>
      <w:b/>
      <w:bCs/>
      <w:sz w:val="26"/>
      <w:szCs w:val="26"/>
    </w:rPr>
  </w:style>
  <w:style w:type="character" w:customStyle="1" w:styleId="lfejChar">
    <w:name w:val="Élőfej Char"/>
    <w:basedOn w:val="Bekezdsalapbettpusa"/>
    <w:link w:val="lfej"/>
    <w:rsid w:val="0074378E"/>
    <w:rPr>
      <w:rFonts w:ascii="Calibri" w:hAnsi="Calibri"/>
      <w:sz w:val="22"/>
      <w:szCs w:val="22"/>
    </w:rPr>
  </w:style>
  <w:style w:type="character" w:customStyle="1" w:styleId="llbChar">
    <w:name w:val="Élőláb Char"/>
    <w:basedOn w:val="Bekezdsalapbettpusa"/>
    <w:link w:val="llb"/>
    <w:rsid w:val="0074378E"/>
    <w:rPr>
      <w:rFonts w:ascii="Calibri" w:hAnsi="Calibri"/>
      <w:sz w:val="22"/>
      <w:szCs w:val="22"/>
    </w:rPr>
  </w:style>
  <w:style w:type="character" w:customStyle="1" w:styleId="apple-style-span">
    <w:name w:val="apple-style-span"/>
    <w:basedOn w:val="Bekezdsalapbettpusa"/>
    <w:rsid w:val="008C6A21"/>
  </w:style>
  <w:style w:type="character" w:customStyle="1" w:styleId="apple-converted-space">
    <w:name w:val="apple-converted-space"/>
    <w:basedOn w:val="Bekezdsalapbettpusa"/>
    <w:rsid w:val="008C6A21"/>
  </w:style>
  <w:style w:type="paragraph" w:customStyle="1" w:styleId="TableText">
    <w:name w:val="Table Text"/>
    <w:basedOn w:val="Norml"/>
    <w:rsid w:val="00752DE4"/>
    <w:pPr>
      <w:ind w:left="14"/>
      <w:jc w:val="left"/>
    </w:pPr>
    <w:rPr>
      <w:rFonts w:ascii="Arial" w:hAnsi="Arial"/>
      <w:spacing w:val="-5"/>
      <w:sz w:val="16"/>
      <w:szCs w:val="20"/>
      <w:lang w:val="en-US" w:eastAsia="en-US"/>
    </w:rPr>
  </w:style>
  <w:style w:type="paragraph" w:customStyle="1" w:styleId="StyleTableHeader10pt">
    <w:name w:val="Style Table Header + 10 pt"/>
    <w:basedOn w:val="Norml"/>
    <w:rsid w:val="00752DE4"/>
    <w:pPr>
      <w:spacing w:before="60"/>
      <w:jc w:val="center"/>
    </w:pPr>
    <w:rPr>
      <w:rFonts w:ascii="Arial" w:hAnsi="Arial"/>
      <w:b/>
      <w:bCs/>
      <w:spacing w:val="-5"/>
      <w:sz w:val="20"/>
      <w:szCs w:val="20"/>
      <w:lang w:val="en-US" w:eastAsia="en-US"/>
    </w:rPr>
  </w:style>
  <w:style w:type="paragraph" w:customStyle="1" w:styleId="Default">
    <w:name w:val="Default"/>
    <w:rsid w:val="00031D7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lus.hu/termek/navisio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1191</Words>
  <Characters>8225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Törzskarbantartás modul</vt:lpstr>
    </vt:vector>
  </TitlesOfParts>
  <Company>Otthon</Company>
  <LinksUpToDate>false</LinksUpToDate>
  <CharactersWithSpaces>9398</CharactersWithSpaces>
  <SharedDoc>false</SharedDoc>
  <HLinks>
    <vt:vector size="84" baseType="variant">
      <vt:variant>
        <vt:i4>2031664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_Toc336338601</vt:lpwstr>
      </vt:variant>
      <vt:variant>
        <vt:i4>2031664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_Toc336338600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_Toc336338599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_Toc336338598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_Toc336338597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_Toc336338596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_Toc336338595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_Toc336338594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_Toc336338593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_Toc336338592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_Toc336338591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_Toc336338590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_Toc336338589</vt:lpwstr>
      </vt:variant>
      <vt:variant>
        <vt:i4>3735604</vt:i4>
      </vt:variant>
      <vt:variant>
        <vt:i4>0</vt:i4>
      </vt:variant>
      <vt:variant>
        <vt:i4>0</vt:i4>
      </vt:variant>
      <vt:variant>
        <vt:i4>5</vt:i4>
      </vt:variant>
      <vt:variant>
        <vt:lpwstr>http://www.aplus.hu/termek/navision</vt:lpwstr>
      </vt:variant>
      <vt:variant>
        <vt:lpwstr>section2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Törzskarbantartás modul</dc:title>
  <dc:creator>Orosz Sándor</dc:creator>
  <cp:lastModifiedBy>Szojka Csaba</cp:lastModifiedBy>
  <cp:revision>23</cp:revision>
  <cp:lastPrinted>2010-09-28T12:56:00Z</cp:lastPrinted>
  <dcterms:created xsi:type="dcterms:W3CDTF">2014-06-12T07:36:00Z</dcterms:created>
  <dcterms:modified xsi:type="dcterms:W3CDTF">2019-11-04T13:45:00Z</dcterms:modified>
</cp:coreProperties>
</file>